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F937" w14:textId="77777777" w:rsidR="00E37BDD" w:rsidRPr="00233802" w:rsidRDefault="0001417F" w:rsidP="00E37B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3802">
        <w:rPr>
          <w:rFonts w:ascii="Arial" w:hAnsi="Arial" w:cs="Arial"/>
          <w:b/>
          <w:sz w:val="20"/>
          <w:szCs w:val="20"/>
        </w:rPr>
        <w:t>Early Education and Childcare</w:t>
      </w:r>
      <w:r w:rsidR="00E37BDD" w:rsidRPr="00233802">
        <w:rPr>
          <w:rFonts w:ascii="Arial" w:hAnsi="Arial" w:cs="Arial"/>
          <w:b/>
          <w:sz w:val="20"/>
          <w:szCs w:val="20"/>
        </w:rPr>
        <w:t xml:space="preserve"> COVID-19 </w:t>
      </w:r>
      <w:r w:rsidR="004463A8" w:rsidRPr="00233802">
        <w:rPr>
          <w:rFonts w:ascii="Arial" w:hAnsi="Arial" w:cs="Arial"/>
          <w:b/>
          <w:sz w:val="20"/>
          <w:szCs w:val="20"/>
        </w:rPr>
        <w:t xml:space="preserve">Risk Assessment </w:t>
      </w:r>
      <w:r w:rsidR="00E37BDD" w:rsidRPr="00233802">
        <w:rPr>
          <w:rFonts w:ascii="Arial" w:hAnsi="Arial" w:cs="Arial"/>
          <w:b/>
          <w:sz w:val="20"/>
          <w:szCs w:val="20"/>
        </w:rPr>
        <w:t>Plan</w:t>
      </w:r>
    </w:p>
    <w:p w14:paraId="7CEBF938" w14:textId="77777777" w:rsidR="00E74D9E" w:rsidRPr="00233802" w:rsidRDefault="00E74D9E" w:rsidP="00E37B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EBF939" w14:textId="77777777" w:rsidR="00D743C2" w:rsidRPr="00233802" w:rsidRDefault="00E74D9E" w:rsidP="00E37B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33802">
        <w:rPr>
          <w:rFonts w:ascii="Arial" w:hAnsi="Arial" w:cs="Arial"/>
          <w:sz w:val="20"/>
          <w:szCs w:val="20"/>
        </w:rPr>
        <w:t xml:space="preserve">The following risk assessment </w:t>
      </w:r>
      <w:r w:rsidR="00D743C2" w:rsidRPr="00233802">
        <w:rPr>
          <w:rFonts w:ascii="Arial" w:hAnsi="Arial" w:cs="Arial"/>
          <w:sz w:val="20"/>
          <w:szCs w:val="20"/>
        </w:rPr>
        <w:t>is for</w:t>
      </w:r>
      <w:r w:rsidRPr="00233802">
        <w:rPr>
          <w:rFonts w:ascii="Arial" w:hAnsi="Arial" w:cs="Arial"/>
          <w:sz w:val="20"/>
          <w:szCs w:val="20"/>
        </w:rPr>
        <w:t xml:space="preserve"> use in </w:t>
      </w:r>
      <w:r w:rsidR="0001417F" w:rsidRPr="00233802">
        <w:rPr>
          <w:rFonts w:ascii="Arial" w:hAnsi="Arial" w:cs="Arial"/>
          <w:sz w:val="20"/>
          <w:szCs w:val="20"/>
        </w:rPr>
        <w:t>early years provision</w:t>
      </w:r>
      <w:r w:rsidRPr="00233802">
        <w:rPr>
          <w:rFonts w:ascii="Arial" w:hAnsi="Arial" w:cs="Arial"/>
          <w:sz w:val="20"/>
          <w:szCs w:val="20"/>
        </w:rPr>
        <w:t xml:space="preserve"> to aid </w:t>
      </w:r>
      <w:r w:rsidR="00D743C2" w:rsidRPr="00233802">
        <w:rPr>
          <w:rFonts w:ascii="Arial" w:hAnsi="Arial" w:cs="Arial"/>
          <w:sz w:val="20"/>
          <w:szCs w:val="20"/>
        </w:rPr>
        <w:t>with the</w:t>
      </w:r>
      <w:r w:rsidRPr="00233802">
        <w:rPr>
          <w:rFonts w:ascii="Arial" w:hAnsi="Arial" w:cs="Arial"/>
          <w:sz w:val="20"/>
          <w:szCs w:val="20"/>
        </w:rPr>
        <w:t xml:space="preserve"> identification of risk and the subsequent planning </w:t>
      </w:r>
      <w:r w:rsidR="00B97336" w:rsidRPr="00233802">
        <w:rPr>
          <w:rFonts w:ascii="Arial" w:hAnsi="Arial" w:cs="Arial"/>
          <w:sz w:val="20"/>
          <w:szCs w:val="20"/>
        </w:rPr>
        <w:t>to</w:t>
      </w:r>
      <w:r w:rsidR="00D743C2" w:rsidRPr="00233802">
        <w:rPr>
          <w:rFonts w:ascii="Arial" w:hAnsi="Arial" w:cs="Arial"/>
          <w:sz w:val="20"/>
          <w:szCs w:val="20"/>
        </w:rPr>
        <w:t xml:space="preserve"> mitigate against these risks </w:t>
      </w:r>
      <w:r w:rsidR="0001417F" w:rsidRPr="00233802">
        <w:rPr>
          <w:rFonts w:ascii="Arial" w:hAnsi="Arial" w:cs="Arial"/>
          <w:sz w:val="20"/>
          <w:szCs w:val="20"/>
        </w:rPr>
        <w:t xml:space="preserve">following the Government’s </w:t>
      </w:r>
      <w:r w:rsidR="0001417F" w:rsidRPr="00233802">
        <w:rPr>
          <w:rFonts w:ascii="Arial" w:hAnsi="Arial" w:cs="Arial"/>
          <w:color w:val="202020"/>
          <w:sz w:val="20"/>
          <w:szCs w:val="20"/>
        </w:rPr>
        <w:t>anticipated re-opening of childcare provision on 1</w:t>
      </w:r>
      <w:r w:rsidR="0001417F" w:rsidRPr="00233802">
        <w:rPr>
          <w:rFonts w:ascii="Arial" w:hAnsi="Arial" w:cs="Arial"/>
          <w:color w:val="202020"/>
          <w:sz w:val="20"/>
          <w:szCs w:val="20"/>
          <w:vertAlign w:val="superscript"/>
        </w:rPr>
        <w:t>st</w:t>
      </w:r>
      <w:r w:rsidR="0001417F" w:rsidRPr="00233802">
        <w:rPr>
          <w:rFonts w:ascii="Arial" w:hAnsi="Arial" w:cs="Arial"/>
          <w:color w:val="202020"/>
          <w:sz w:val="20"/>
          <w:szCs w:val="20"/>
        </w:rPr>
        <w:t xml:space="preserve"> June.</w:t>
      </w:r>
    </w:p>
    <w:p w14:paraId="7CEBF93A" w14:textId="77777777" w:rsidR="00D743C2" w:rsidRPr="00233802" w:rsidRDefault="00D743C2" w:rsidP="00E37B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EBF941" w14:textId="77777777" w:rsidR="00E37BDD" w:rsidRPr="00233802" w:rsidRDefault="00E37BDD" w:rsidP="00E37B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21" w:type="dxa"/>
        <w:tblLook w:val="04A0" w:firstRow="1" w:lastRow="0" w:firstColumn="1" w:lastColumn="0" w:noHBand="0" w:noVBand="1"/>
      </w:tblPr>
      <w:tblGrid>
        <w:gridCol w:w="5119"/>
        <w:gridCol w:w="1828"/>
        <w:gridCol w:w="5732"/>
        <w:gridCol w:w="2142"/>
      </w:tblGrid>
      <w:tr w:rsidR="00A65F29" w:rsidRPr="00233802" w14:paraId="7CEBF946" w14:textId="77777777" w:rsidTr="0042015F">
        <w:tc>
          <w:tcPr>
            <w:tcW w:w="5382" w:type="dxa"/>
            <w:shd w:val="clear" w:color="auto" w:fill="990099"/>
          </w:tcPr>
          <w:p w14:paraId="7CEBF942" w14:textId="77777777" w:rsidR="00E51CD0" w:rsidRPr="00233802" w:rsidRDefault="005C41D1" w:rsidP="00D743C2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Risk: Transmission </w:t>
            </w:r>
            <w:r w:rsidR="00FA52D2"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Through C</w:t>
            </w:r>
            <w:r w:rsidR="00D743C2"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ontact</w:t>
            </w:r>
          </w:p>
        </w:tc>
        <w:tc>
          <w:tcPr>
            <w:tcW w:w="1417" w:type="dxa"/>
            <w:shd w:val="clear" w:color="auto" w:fill="990099"/>
          </w:tcPr>
          <w:p w14:paraId="7CEBF943" w14:textId="77777777" w:rsidR="00E51CD0" w:rsidRPr="00233802" w:rsidRDefault="005C41D1" w:rsidP="004463A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38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="00E51CD0" w:rsidRPr="002338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</w:t>
            </w:r>
          </w:p>
        </w:tc>
        <w:tc>
          <w:tcPr>
            <w:tcW w:w="5759" w:type="dxa"/>
            <w:shd w:val="clear" w:color="auto" w:fill="990099"/>
          </w:tcPr>
          <w:p w14:paraId="7CEBF944" w14:textId="77777777" w:rsidR="00E51CD0" w:rsidRPr="00233802" w:rsidRDefault="00982B92" w:rsidP="004463A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Protective </w:t>
            </w:r>
            <w:r w:rsidR="001F086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Measures T</w:t>
            </w:r>
            <w:r w:rsidR="00E51CD0" w:rsidRPr="002338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aken:</w:t>
            </w:r>
          </w:p>
        </w:tc>
        <w:tc>
          <w:tcPr>
            <w:tcW w:w="2263" w:type="dxa"/>
            <w:shd w:val="clear" w:color="auto" w:fill="990099"/>
          </w:tcPr>
          <w:p w14:paraId="7CEBF945" w14:textId="4B8339C6" w:rsidR="00E51CD0" w:rsidRPr="00233802" w:rsidRDefault="00E51CD0" w:rsidP="001054B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338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/RAG Rating</w:t>
            </w:r>
          </w:p>
        </w:tc>
      </w:tr>
      <w:tr w:rsidR="00A65F29" w:rsidRPr="00233802" w14:paraId="7CEBF961" w14:textId="77777777" w:rsidTr="005B0D5C">
        <w:tc>
          <w:tcPr>
            <w:tcW w:w="5382" w:type="dxa"/>
            <w:shd w:val="clear" w:color="auto" w:fill="auto"/>
          </w:tcPr>
          <w:p w14:paraId="7CEBF947" w14:textId="77777777" w:rsidR="009073C5" w:rsidRPr="00233802" w:rsidRDefault="009073C5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To create stra</w:t>
            </w:r>
            <w:r w:rsidR="0001417F" w:rsidRPr="00233802">
              <w:rPr>
                <w:rFonts w:ascii="Arial" w:hAnsi="Arial" w:cs="Arial"/>
                <w:sz w:val="20"/>
                <w:szCs w:val="20"/>
              </w:rPr>
              <w:t xml:space="preserve">tegies for social distancing </w:t>
            </w:r>
            <w:r w:rsidRPr="00233802">
              <w:rPr>
                <w:rFonts w:ascii="Arial" w:hAnsi="Arial" w:cs="Arial"/>
                <w:sz w:val="20"/>
                <w:szCs w:val="20"/>
              </w:rPr>
              <w:t>by considering:</w:t>
            </w:r>
          </w:p>
          <w:p w14:paraId="7CEBF948" w14:textId="1886D10E" w:rsidR="009073C5" w:rsidRPr="00233802" w:rsidRDefault="009073C5" w:rsidP="009073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Use of available </w:t>
            </w:r>
            <w:r w:rsidR="0001417F" w:rsidRPr="00233802">
              <w:rPr>
                <w:rFonts w:ascii="Arial" w:hAnsi="Arial" w:cs="Arial"/>
                <w:sz w:val="20"/>
                <w:szCs w:val="20"/>
              </w:rPr>
              <w:t>rooms/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spaces for use of groups </w:t>
            </w:r>
          </w:p>
          <w:p w14:paraId="7CEBF94A" w14:textId="24597FC1" w:rsidR="009073C5" w:rsidRPr="00233802" w:rsidRDefault="009073C5" w:rsidP="009073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Using outdoor space to minimise transmission – </w:t>
            </w:r>
          </w:p>
          <w:p w14:paraId="7CEBF94B" w14:textId="77777777" w:rsidR="009073C5" w:rsidRPr="00233802" w:rsidRDefault="009073C5" w:rsidP="009073C5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BF94C" w14:textId="77777777" w:rsidR="009073C5" w:rsidRPr="00233802" w:rsidRDefault="009073C5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5759" w:type="dxa"/>
            <w:shd w:val="clear" w:color="auto" w:fill="auto"/>
          </w:tcPr>
          <w:p w14:paraId="7CEBF94D" w14:textId="246996CC" w:rsidR="009073C5" w:rsidRPr="00233802" w:rsidRDefault="0001417F" w:rsidP="009073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‘Bubbles’ created for children to be grouped with staff</w:t>
            </w:r>
          </w:p>
          <w:p w14:paraId="7CEBF951" w14:textId="77777777" w:rsidR="007A1568" w:rsidRPr="00233802" w:rsidRDefault="007A1568" w:rsidP="009073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Use of space allocated so that ‘bubbles’ of children do not mix</w:t>
            </w:r>
          </w:p>
          <w:p w14:paraId="7CEBF955" w14:textId="5F61AA2F" w:rsidR="0001417F" w:rsidRPr="00233802" w:rsidRDefault="00952DD3" w:rsidP="009073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Outdoor </w:t>
            </w:r>
            <w:r w:rsidR="00DA642E">
              <w:rPr>
                <w:rFonts w:ascii="Arial" w:hAnsi="Arial" w:cs="Arial"/>
                <w:sz w:val="20"/>
                <w:szCs w:val="20"/>
              </w:rPr>
              <w:t xml:space="preserve">spaces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="00DA642E">
              <w:rPr>
                <w:rFonts w:ascii="Arial" w:hAnsi="Arial" w:cs="Arial"/>
                <w:sz w:val="20"/>
                <w:szCs w:val="20"/>
              </w:rPr>
              <w:t>as often as possible</w:t>
            </w:r>
          </w:p>
          <w:p w14:paraId="7CEBF956" w14:textId="77777777" w:rsidR="0094355E" w:rsidRPr="00233802" w:rsidRDefault="0094355E" w:rsidP="009073C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Zone shared outdoor spaces for use by ‘bubbles’</w:t>
            </w:r>
          </w:p>
          <w:p w14:paraId="7CEBF957" w14:textId="77777777" w:rsidR="00854199" w:rsidRPr="00233802" w:rsidRDefault="0094355E" w:rsidP="00AB00E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Timetable use of shared outdoor area to stagger use across the day</w:t>
            </w:r>
          </w:p>
          <w:p w14:paraId="7CEBF95A" w14:textId="77777777" w:rsidR="007A1568" w:rsidRPr="00233802" w:rsidRDefault="007A1568" w:rsidP="007A15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Use of communal areas indoors restricted </w:t>
            </w:r>
          </w:p>
          <w:p w14:paraId="7CEBF95B" w14:textId="39381F0D" w:rsidR="007A1568" w:rsidRPr="00233802" w:rsidRDefault="007A1568" w:rsidP="007A156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Provision made for </w:t>
            </w:r>
            <w:r w:rsidR="0020682E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233802">
              <w:rPr>
                <w:rFonts w:ascii="Arial" w:hAnsi="Arial" w:cs="Arial"/>
                <w:sz w:val="20"/>
                <w:szCs w:val="20"/>
              </w:rPr>
              <w:t>staff to take lunch breaks outdoors</w:t>
            </w:r>
            <w:r w:rsidR="00CF5CD7">
              <w:rPr>
                <w:rFonts w:ascii="Arial" w:hAnsi="Arial" w:cs="Arial"/>
                <w:sz w:val="20"/>
                <w:szCs w:val="20"/>
              </w:rPr>
              <w:t>;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weather dependent</w:t>
            </w:r>
          </w:p>
          <w:p w14:paraId="7CEBF95C" w14:textId="77777777" w:rsidR="00796CDA" w:rsidRPr="00233802" w:rsidRDefault="007A1568" w:rsidP="00796CD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Provision for sleep facilities spaced accordingly</w:t>
            </w:r>
          </w:p>
          <w:p w14:paraId="7CEBF95D" w14:textId="2E358812" w:rsidR="00796CDA" w:rsidRPr="00233802" w:rsidRDefault="00796CDA" w:rsidP="00796CD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Staff meetings and training will be conducted through </w:t>
            </w:r>
            <w:r w:rsidR="00952DD3">
              <w:rPr>
                <w:rFonts w:ascii="Arial" w:hAnsi="Arial" w:cs="Arial"/>
                <w:sz w:val="20"/>
                <w:szCs w:val="20"/>
              </w:rPr>
              <w:t>teams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or completed online</w:t>
            </w:r>
          </w:p>
          <w:p w14:paraId="7CEBF95F" w14:textId="4558ABDF" w:rsidR="00B0725F" w:rsidRPr="00233802" w:rsidRDefault="00B0725F" w:rsidP="00952DD3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00B050"/>
          </w:tcPr>
          <w:p w14:paraId="13F9461F" w14:textId="77777777" w:rsidR="009073C5" w:rsidRPr="009F6689" w:rsidRDefault="009073C5" w:rsidP="009073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44791C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A425B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A654D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EDCD6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7E6BC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7848E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84EF0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9221B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591C2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4EA8A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FF3A9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8262A" w14:textId="77777777" w:rsidR="00C04F5B" w:rsidRPr="009F6689" w:rsidRDefault="00C04F5B" w:rsidP="004328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BF960" w14:textId="032EDA8F" w:rsidR="00403924" w:rsidRPr="009F6689" w:rsidRDefault="00403924" w:rsidP="004328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29" w:rsidRPr="00233802" w14:paraId="7CEBF96D" w14:textId="77777777" w:rsidTr="005B0D5C">
        <w:tc>
          <w:tcPr>
            <w:tcW w:w="5382" w:type="dxa"/>
            <w:shd w:val="clear" w:color="auto" w:fill="auto"/>
          </w:tcPr>
          <w:p w14:paraId="7CEBF962" w14:textId="77777777" w:rsidR="00E51CD0" w:rsidRPr="00233802" w:rsidRDefault="00E51CD0" w:rsidP="00105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To reduce risk of exposure to COVID-19 by considering: </w:t>
            </w:r>
          </w:p>
          <w:p w14:paraId="7CEBF963" w14:textId="77777777" w:rsidR="00E51CD0" w:rsidRPr="00233802" w:rsidRDefault="0094355E" w:rsidP="0094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PPE provision for personal care needs</w:t>
            </w:r>
          </w:p>
        </w:tc>
        <w:tc>
          <w:tcPr>
            <w:tcW w:w="1417" w:type="dxa"/>
          </w:tcPr>
          <w:p w14:paraId="7CEBF964" w14:textId="77777777" w:rsidR="00E51CD0" w:rsidRPr="00233802" w:rsidRDefault="00E51CD0" w:rsidP="00E51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5759" w:type="dxa"/>
            <w:shd w:val="clear" w:color="auto" w:fill="auto"/>
          </w:tcPr>
          <w:p w14:paraId="7CEBF965" w14:textId="77777777" w:rsidR="0094355E" w:rsidRDefault="0094355E" w:rsidP="00E51CD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Stock check of essential supplies completed prior to opening e.g. gloves, aprons</w:t>
            </w:r>
            <w:r w:rsidR="00EE5E46" w:rsidRPr="00233802">
              <w:rPr>
                <w:rFonts w:ascii="Arial" w:hAnsi="Arial" w:cs="Arial"/>
                <w:sz w:val="20"/>
                <w:szCs w:val="20"/>
              </w:rPr>
              <w:t xml:space="preserve">, hand soap, hand sanitiser, disinfectant, toilet rolls </w:t>
            </w:r>
            <w:r w:rsidRPr="00233802">
              <w:rPr>
                <w:rFonts w:ascii="Arial" w:hAnsi="Arial" w:cs="Arial"/>
                <w:sz w:val="20"/>
                <w:szCs w:val="20"/>
              </w:rPr>
              <w:t>and tissues</w:t>
            </w:r>
          </w:p>
          <w:p w14:paraId="7CEBF966" w14:textId="77777777" w:rsidR="00BF2103" w:rsidRPr="00233802" w:rsidRDefault="00BF2103" w:rsidP="00E51CD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Stock levels </w:t>
            </w:r>
            <w:r w:rsidR="00AF4E77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20"/>
              </w:rPr>
              <w:t>monitored closely</w:t>
            </w:r>
          </w:p>
          <w:p w14:paraId="7CEBF967" w14:textId="77777777" w:rsidR="0094355E" w:rsidRPr="00233802" w:rsidRDefault="00E51CD0" w:rsidP="00E51CD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Supplies </w:t>
            </w:r>
            <w:r w:rsidR="0094355E" w:rsidRPr="00233802">
              <w:rPr>
                <w:rFonts w:ascii="Arial" w:hAnsi="Arial" w:cs="Arial"/>
                <w:sz w:val="20"/>
                <w:szCs w:val="20"/>
              </w:rPr>
              <w:t>placed in each room for easy access to prevent staff leaving rooms for necessary equipment</w:t>
            </w:r>
          </w:p>
          <w:p w14:paraId="7CEBF968" w14:textId="77777777" w:rsidR="0094355E" w:rsidRPr="00233802" w:rsidRDefault="0094355E" w:rsidP="009435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Amendments made to </w:t>
            </w:r>
            <w:r w:rsidR="004F374A" w:rsidRPr="00233802">
              <w:rPr>
                <w:rFonts w:ascii="Arial" w:hAnsi="Arial" w:cs="Arial"/>
                <w:sz w:val="20"/>
                <w:szCs w:val="20"/>
              </w:rPr>
              <w:t xml:space="preserve">health and </w:t>
            </w:r>
            <w:r w:rsidRPr="00233802">
              <w:rPr>
                <w:rFonts w:ascii="Arial" w:hAnsi="Arial" w:cs="Arial"/>
                <w:sz w:val="20"/>
                <w:szCs w:val="20"/>
              </w:rPr>
              <w:t>hygiene policy</w:t>
            </w:r>
          </w:p>
          <w:p w14:paraId="7CEBF969" w14:textId="77777777" w:rsidR="0094355E" w:rsidRPr="00233802" w:rsidRDefault="0094355E" w:rsidP="0094355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Make use of toilet facilities within each room where possible to avoid further cross contamination across ‘bubbles’</w:t>
            </w:r>
          </w:p>
          <w:p w14:paraId="7CEBF96A" w14:textId="77777777" w:rsidR="00FF1CA8" w:rsidRPr="00233802" w:rsidRDefault="00AB00E4" w:rsidP="00FF1CA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C</w:t>
            </w:r>
            <w:r w:rsidR="0094355E" w:rsidRPr="00233802">
              <w:rPr>
                <w:rFonts w:ascii="Arial" w:hAnsi="Arial" w:cs="Arial"/>
                <w:sz w:val="20"/>
                <w:szCs w:val="20"/>
              </w:rPr>
              <w:t>hanging units/mats organised for each room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where needed</w:t>
            </w:r>
          </w:p>
          <w:p w14:paraId="7CEBF96B" w14:textId="77777777" w:rsidR="00EE5E46" w:rsidRPr="00233802" w:rsidRDefault="00FF1CA8" w:rsidP="00FF1CA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F</w:t>
            </w:r>
            <w:r w:rsidR="00EE5E46" w:rsidRPr="00233802">
              <w:rPr>
                <w:rFonts w:ascii="Arial" w:hAnsi="Arial" w:cs="Arial"/>
                <w:sz w:val="20"/>
                <w:szCs w:val="20"/>
              </w:rPr>
              <w:t xml:space="preserve">irst aid box contents 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checked for stock and </w:t>
            </w:r>
            <w:r w:rsidR="00F079E9">
              <w:rPr>
                <w:rFonts w:ascii="Arial" w:hAnsi="Arial" w:cs="Arial"/>
                <w:sz w:val="20"/>
                <w:szCs w:val="20"/>
              </w:rPr>
              <w:t xml:space="preserve">use by </w:t>
            </w:r>
            <w:r w:rsidRPr="00233802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2263" w:type="dxa"/>
            <w:shd w:val="clear" w:color="auto" w:fill="00B050"/>
          </w:tcPr>
          <w:p w14:paraId="54E07F63" w14:textId="60C5AAA4" w:rsidR="0020682E" w:rsidRPr="00233802" w:rsidRDefault="0020682E" w:rsidP="0020682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EBF96C" w14:textId="37835A9E" w:rsidR="003600EC" w:rsidRPr="00233802" w:rsidRDefault="003600EC" w:rsidP="001054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5F29" w:rsidRPr="00233802" w14:paraId="7CEBF974" w14:textId="77777777" w:rsidTr="005B0D5C">
        <w:tc>
          <w:tcPr>
            <w:tcW w:w="5382" w:type="dxa"/>
            <w:shd w:val="clear" w:color="auto" w:fill="auto"/>
          </w:tcPr>
          <w:p w14:paraId="7CEBF96E" w14:textId="77777777" w:rsidR="00E51CD0" w:rsidRPr="00233802" w:rsidRDefault="00E51CD0" w:rsidP="00105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To establish procedures to ensure regular hand washing in accordance with guidelines</w:t>
            </w:r>
          </w:p>
        </w:tc>
        <w:tc>
          <w:tcPr>
            <w:tcW w:w="1417" w:type="dxa"/>
          </w:tcPr>
          <w:p w14:paraId="7CEBF96F" w14:textId="77777777" w:rsidR="00E51CD0" w:rsidRPr="00233802" w:rsidRDefault="0094355E" w:rsidP="00E74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Allocated staff</w:t>
            </w:r>
          </w:p>
        </w:tc>
        <w:tc>
          <w:tcPr>
            <w:tcW w:w="5759" w:type="dxa"/>
            <w:shd w:val="clear" w:color="auto" w:fill="auto"/>
          </w:tcPr>
          <w:p w14:paraId="7CEBF971" w14:textId="77777777" w:rsidR="0094355E" w:rsidRPr="00233802" w:rsidRDefault="00E51CD0" w:rsidP="009435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051429" w:rsidRPr="00233802">
              <w:rPr>
                <w:rFonts w:ascii="Arial" w:hAnsi="Arial" w:cs="Arial"/>
                <w:sz w:val="20"/>
                <w:szCs w:val="20"/>
              </w:rPr>
              <w:t xml:space="preserve">and staff 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encouraged to wash hands when entering </w:t>
            </w:r>
            <w:r w:rsidR="0094355E" w:rsidRPr="00233802">
              <w:rPr>
                <w:rFonts w:ascii="Arial" w:hAnsi="Arial" w:cs="Arial"/>
                <w:sz w:val="20"/>
                <w:szCs w:val="20"/>
              </w:rPr>
              <w:t>the setting</w:t>
            </w:r>
            <w:r w:rsidRPr="00233802">
              <w:rPr>
                <w:rFonts w:ascii="Arial" w:hAnsi="Arial" w:cs="Arial"/>
                <w:sz w:val="20"/>
                <w:szCs w:val="20"/>
              </w:rPr>
              <w:t>; after coughing or sneezing; after using the toilet;</w:t>
            </w:r>
            <w:r w:rsidR="0094355E" w:rsidRPr="00233802">
              <w:rPr>
                <w:rFonts w:ascii="Arial" w:hAnsi="Arial" w:cs="Arial"/>
                <w:sz w:val="20"/>
                <w:szCs w:val="20"/>
              </w:rPr>
              <w:t xml:space="preserve"> before and after handling food </w:t>
            </w:r>
            <w:r w:rsidR="00AB00E4" w:rsidRPr="00233802">
              <w:rPr>
                <w:rFonts w:ascii="Arial" w:hAnsi="Arial" w:cs="Arial"/>
                <w:sz w:val="20"/>
                <w:szCs w:val="20"/>
              </w:rPr>
              <w:t>and prior to leaving the setting</w:t>
            </w:r>
          </w:p>
          <w:p w14:paraId="7CEBF972" w14:textId="77777777" w:rsidR="00E51CD0" w:rsidRPr="00233802" w:rsidRDefault="0094355E" w:rsidP="0094355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lastRenderedPageBreak/>
              <w:t>Hand washing</w:t>
            </w:r>
            <w:r w:rsidR="00AB00E4" w:rsidRPr="00233802">
              <w:rPr>
                <w:rFonts w:ascii="Arial" w:hAnsi="Arial" w:cs="Arial"/>
                <w:sz w:val="20"/>
                <w:szCs w:val="20"/>
              </w:rPr>
              <w:t xml:space="preserve"> posters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displayed in all rooms for staff and children</w:t>
            </w:r>
            <w:r w:rsidR="00AB00E4" w:rsidRPr="00233802">
              <w:rPr>
                <w:rFonts w:ascii="Arial" w:hAnsi="Arial" w:cs="Arial"/>
                <w:sz w:val="20"/>
                <w:szCs w:val="20"/>
              </w:rPr>
              <w:t xml:space="preserve"> as a reminder</w:t>
            </w:r>
          </w:p>
        </w:tc>
        <w:tc>
          <w:tcPr>
            <w:tcW w:w="2263" w:type="dxa"/>
            <w:shd w:val="clear" w:color="auto" w:fill="00B050"/>
          </w:tcPr>
          <w:p w14:paraId="7CEBF973" w14:textId="23D2907E" w:rsidR="00E51CD0" w:rsidRPr="00233802" w:rsidRDefault="00E51CD0" w:rsidP="001054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5F29" w:rsidRPr="00233802" w14:paraId="7CEBF97F" w14:textId="77777777" w:rsidTr="005B0D5C">
        <w:tc>
          <w:tcPr>
            <w:tcW w:w="5382" w:type="dxa"/>
            <w:shd w:val="clear" w:color="auto" w:fill="auto"/>
          </w:tcPr>
          <w:p w14:paraId="7CEBF975" w14:textId="77777777" w:rsidR="009073C5" w:rsidRPr="00233802" w:rsidRDefault="009073C5" w:rsidP="00AB00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To identify a contained room or area for use should a </w:t>
            </w:r>
            <w:r w:rsidR="00AB00E4" w:rsidRPr="00233802">
              <w:rPr>
                <w:rFonts w:ascii="Arial" w:hAnsi="Arial" w:cs="Arial"/>
                <w:sz w:val="20"/>
                <w:szCs w:val="20"/>
              </w:rPr>
              <w:t>child or staff member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show symptoms of Covid-19</w:t>
            </w:r>
          </w:p>
        </w:tc>
        <w:tc>
          <w:tcPr>
            <w:tcW w:w="1417" w:type="dxa"/>
          </w:tcPr>
          <w:p w14:paraId="7CEBF976" w14:textId="77777777" w:rsidR="009073C5" w:rsidRPr="00233802" w:rsidRDefault="009073C5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Nominated first aider</w:t>
            </w:r>
          </w:p>
        </w:tc>
        <w:tc>
          <w:tcPr>
            <w:tcW w:w="5759" w:type="dxa"/>
            <w:shd w:val="clear" w:color="auto" w:fill="auto"/>
          </w:tcPr>
          <w:p w14:paraId="7CEBF977" w14:textId="256ED5EF" w:rsidR="008D4138" w:rsidRPr="009F6689" w:rsidRDefault="009073C5" w:rsidP="008D4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Identified room</w:t>
            </w:r>
            <w:r w:rsidR="0020682E">
              <w:rPr>
                <w:rFonts w:ascii="Arial" w:hAnsi="Arial" w:cs="Arial"/>
                <w:sz w:val="20"/>
                <w:szCs w:val="20"/>
              </w:rPr>
              <w:t xml:space="preserve"> (L26)</w:t>
            </w:r>
            <w:r w:rsidRPr="009F6689">
              <w:rPr>
                <w:rFonts w:ascii="Arial" w:hAnsi="Arial" w:cs="Arial"/>
                <w:sz w:val="20"/>
                <w:szCs w:val="20"/>
              </w:rPr>
              <w:t xml:space="preserve"> has been located enabling and contagion be contained</w:t>
            </w:r>
          </w:p>
          <w:p w14:paraId="7CEBF978" w14:textId="77777777" w:rsidR="00AB00E4" w:rsidRPr="009F6689" w:rsidRDefault="00AB00E4" w:rsidP="008D4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Illness policy adapted</w:t>
            </w:r>
          </w:p>
          <w:p w14:paraId="7CEBF979" w14:textId="77777777" w:rsidR="00AB00E4" w:rsidRPr="009F6689" w:rsidRDefault="008157D5" w:rsidP="008D4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 xml:space="preserve">Parents made </w:t>
            </w:r>
            <w:r w:rsidR="00AB00E4" w:rsidRPr="009F6689">
              <w:rPr>
                <w:rFonts w:ascii="Arial" w:hAnsi="Arial" w:cs="Arial"/>
                <w:sz w:val="20"/>
                <w:szCs w:val="20"/>
              </w:rPr>
              <w:t>aware of stricter guidelines around ill health and attendance</w:t>
            </w:r>
          </w:p>
          <w:p w14:paraId="7CEBF97A" w14:textId="77777777" w:rsidR="003C2A23" w:rsidRPr="009F6689" w:rsidRDefault="003C2A23" w:rsidP="008D4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Staff to be briefed on symptoms of COVID-19</w:t>
            </w:r>
            <w:r w:rsidR="00E07DB6" w:rsidRPr="009F6689">
              <w:rPr>
                <w:rFonts w:ascii="Arial" w:hAnsi="Arial" w:cs="Arial"/>
                <w:sz w:val="20"/>
                <w:szCs w:val="20"/>
              </w:rPr>
              <w:t xml:space="preserve"> to be able to spot signs</w:t>
            </w:r>
          </w:p>
          <w:p w14:paraId="7CEBF97B" w14:textId="77777777" w:rsidR="008535BB" w:rsidRPr="009F6689" w:rsidRDefault="008535BB" w:rsidP="008D4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Parents must collect children as soon as possible should they start to display COVID-19 related symptoms</w:t>
            </w:r>
          </w:p>
          <w:p w14:paraId="7CEBF97C" w14:textId="2F4EDDA2" w:rsidR="008535BB" w:rsidRPr="009F6689" w:rsidRDefault="00FD0781" w:rsidP="008D4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Suitable PPE has</w:t>
            </w:r>
            <w:r w:rsidR="008535BB" w:rsidRPr="009F6689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Pr="009F6689">
              <w:rPr>
                <w:rFonts w:ascii="Arial" w:hAnsi="Arial" w:cs="Arial"/>
                <w:sz w:val="20"/>
                <w:szCs w:val="20"/>
              </w:rPr>
              <w:t>en</w:t>
            </w:r>
            <w:r w:rsidR="008535BB" w:rsidRPr="009F6689">
              <w:rPr>
                <w:rFonts w:ascii="Arial" w:hAnsi="Arial" w:cs="Arial"/>
                <w:sz w:val="20"/>
                <w:szCs w:val="20"/>
              </w:rPr>
              <w:t xml:space="preserve"> made available in this area for the staff member supervising</w:t>
            </w:r>
            <w:r w:rsidR="0020682E">
              <w:rPr>
                <w:rFonts w:ascii="Arial" w:hAnsi="Arial" w:cs="Arial"/>
                <w:sz w:val="20"/>
                <w:szCs w:val="20"/>
              </w:rPr>
              <w:t>. All other children will remain in their bubble isolated</w:t>
            </w:r>
          </w:p>
          <w:p w14:paraId="7CEBF97D" w14:textId="77777777" w:rsidR="001C402A" w:rsidRPr="009F6689" w:rsidRDefault="001C402A" w:rsidP="008D413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Staff members with symptoms will be asked to leave the premises immediately to isolate pending testing</w:t>
            </w:r>
            <w:r w:rsidR="00863FA3" w:rsidRPr="009F6689">
              <w:rPr>
                <w:rFonts w:ascii="Arial" w:hAnsi="Arial" w:cs="Arial"/>
                <w:sz w:val="20"/>
                <w:szCs w:val="20"/>
              </w:rPr>
              <w:t xml:space="preserve"> if available</w:t>
            </w:r>
          </w:p>
        </w:tc>
        <w:tc>
          <w:tcPr>
            <w:tcW w:w="2263" w:type="dxa"/>
            <w:shd w:val="clear" w:color="auto" w:fill="00B050"/>
          </w:tcPr>
          <w:p w14:paraId="494E30FB" w14:textId="569DC8F0" w:rsidR="00E15F47" w:rsidRPr="009F6689" w:rsidRDefault="00E15F47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327E0B" w14:textId="721A6A8C" w:rsidR="00487B08" w:rsidRPr="009F6689" w:rsidRDefault="00487B08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6751E" w14:textId="2D77EE45" w:rsidR="00487B08" w:rsidRPr="009F6689" w:rsidRDefault="00487B08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C95F8" w14:textId="3112412F" w:rsidR="00487B08" w:rsidRPr="009F6689" w:rsidRDefault="00487B08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B65BE" w14:textId="615AF04E" w:rsidR="00487B08" w:rsidRPr="009F6689" w:rsidRDefault="00487B08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1C8B5" w14:textId="3D3DC8EE" w:rsidR="00487B08" w:rsidRPr="009F6689" w:rsidRDefault="00487B08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1D649B" w14:textId="37A9612E" w:rsidR="00487B08" w:rsidRPr="009F6689" w:rsidRDefault="00487B08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01F780" w14:textId="77777777" w:rsidR="00487B08" w:rsidRPr="009F6689" w:rsidRDefault="00487B08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71B0A" w14:textId="77777777" w:rsidR="00E15F47" w:rsidRPr="009F6689" w:rsidRDefault="00E15F47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BF97E" w14:textId="341C4301" w:rsidR="00E15F47" w:rsidRPr="009F6689" w:rsidRDefault="00E15F47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1D1" w:rsidRPr="00233802" w14:paraId="7CEBF981" w14:textId="77777777" w:rsidTr="005C41D1">
        <w:tc>
          <w:tcPr>
            <w:tcW w:w="14821" w:type="dxa"/>
            <w:gridSpan w:val="4"/>
            <w:shd w:val="clear" w:color="auto" w:fill="990099"/>
          </w:tcPr>
          <w:p w14:paraId="7CEBF980" w14:textId="77777777" w:rsidR="005C41D1" w:rsidRPr="00233802" w:rsidRDefault="005C41D1" w:rsidP="007A2D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Risk: </w:t>
            </w:r>
            <w:r w:rsidR="003C599C"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Staff and </w:t>
            </w:r>
            <w:r w:rsidR="007A2DF1"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Children’s </w:t>
            </w:r>
            <w:r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Attendance</w:t>
            </w:r>
          </w:p>
        </w:tc>
      </w:tr>
      <w:tr w:rsidR="0042015F" w:rsidRPr="00233802" w14:paraId="7CEBF98E" w14:textId="77777777" w:rsidTr="005B0D5C">
        <w:tc>
          <w:tcPr>
            <w:tcW w:w="5382" w:type="dxa"/>
            <w:shd w:val="clear" w:color="auto" w:fill="auto"/>
          </w:tcPr>
          <w:p w14:paraId="7CEBF982" w14:textId="77777777" w:rsidR="0042015F" w:rsidRPr="00233802" w:rsidRDefault="00723E84" w:rsidP="007A2D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To i</w:t>
            </w:r>
            <w:r w:rsidR="0042015F" w:rsidRPr="00233802">
              <w:rPr>
                <w:rFonts w:ascii="Arial" w:hAnsi="Arial" w:cs="Arial"/>
                <w:sz w:val="20"/>
                <w:szCs w:val="20"/>
              </w:rPr>
              <w:t xml:space="preserve">dentify staffing levels to ensure the reintegration of </w:t>
            </w:r>
            <w:r w:rsidR="007A2DF1" w:rsidRPr="00233802">
              <w:rPr>
                <w:rFonts w:ascii="Arial" w:hAnsi="Arial" w:cs="Arial"/>
                <w:sz w:val="20"/>
                <w:szCs w:val="20"/>
              </w:rPr>
              <w:t>children</w:t>
            </w:r>
            <w:r w:rsidR="0042015F" w:rsidRPr="00233802">
              <w:rPr>
                <w:rFonts w:ascii="Arial" w:hAnsi="Arial" w:cs="Arial"/>
                <w:sz w:val="20"/>
                <w:szCs w:val="20"/>
              </w:rPr>
              <w:t xml:space="preserve"> adheres to social distancing guidelines</w:t>
            </w:r>
          </w:p>
        </w:tc>
        <w:tc>
          <w:tcPr>
            <w:tcW w:w="1417" w:type="dxa"/>
          </w:tcPr>
          <w:p w14:paraId="7CEBF983" w14:textId="055FEA4C" w:rsidR="0042015F" w:rsidRPr="00233802" w:rsidRDefault="0093353B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&amp; Manager</w:t>
            </w:r>
          </w:p>
        </w:tc>
        <w:tc>
          <w:tcPr>
            <w:tcW w:w="5759" w:type="dxa"/>
            <w:shd w:val="clear" w:color="auto" w:fill="auto"/>
          </w:tcPr>
          <w:p w14:paraId="7CEBF984" w14:textId="77777777" w:rsidR="0042015F" w:rsidRPr="00233802" w:rsidRDefault="0042015F" w:rsidP="009073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Audit of staff carried out</w:t>
            </w:r>
            <w:r w:rsidR="007A2DF1" w:rsidRPr="00233802">
              <w:rPr>
                <w:rFonts w:ascii="Arial" w:hAnsi="Arial" w:cs="Arial"/>
                <w:sz w:val="20"/>
                <w:szCs w:val="20"/>
              </w:rPr>
              <w:t xml:space="preserve"> to ascertain availability </w:t>
            </w:r>
            <w:r w:rsidR="00B35A48" w:rsidRPr="00233802">
              <w:rPr>
                <w:rFonts w:ascii="Arial" w:hAnsi="Arial" w:cs="Arial"/>
                <w:sz w:val="20"/>
                <w:szCs w:val="20"/>
              </w:rPr>
              <w:t xml:space="preserve">and safe return to work </w:t>
            </w:r>
            <w:r w:rsidR="007A2DF1" w:rsidRPr="00233802">
              <w:rPr>
                <w:rFonts w:ascii="Arial" w:hAnsi="Arial" w:cs="Arial"/>
                <w:sz w:val="20"/>
                <w:szCs w:val="20"/>
              </w:rPr>
              <w:t>for individuals</w:t>
            </w:r>
          </w:p>
          <w:p w14:paraId="7CEBF985" w14:textId="77777777" w:rsidR="0042015F" w:rsidRPr="00233802" w:rsidRDefault="0042015F" w:rsidP="009073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Plan is in place to ensure that each </w:t>
            </w:r>
            <w:r w:rsidR="007A2DF1" w:rsidRPr="00233802">
              <w:rPr>
                <w:rFonts w:ascii="Arial" w:hAnsi="Arial" w:cs="Arial"/>
                <w:sz w:val="20"/>
                <w:szCs w:val="20"/>
              </w:rPr>
              <w:t>‘bubble’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of children is staffed</w:t>
            </w:r>
            <w:r w:rsidR="007A2DF1" w:rsidRPr="00233802">
              <w:rPr>
                <w:rFonts w:ascii="Arial" w:hAnsi="Arial" w:cs="Arial"/>
                <w:sz w:val="20"/>
                <w:szCs w:val="20"/>
              </w:rPr>
              <w:t xml:space="preserve"> in accordance with EYFS ratios</w:t>
            </w:r>
            <w:r w:rsidR="00796CDA" w:rsidRPr="00233802">
              <w:rPr>
                <w:rFonts w:ascii="Arial" w:hAnsi="Arial" w:cs="Arial"/>
                <w:sz w:val="20"/>
                <w:szCs w:val="20"/>
              </w:rPr>
              <w:t xml:space="preserve"> where possible</w:t>
            </w:r>
          </w:p>
          <w:p w14:paraId="7CEBF986" w14:textId="55162D54" w:rsidR="00B35A48" w:rsidRPr="009F6689" w:rsidRDefault="00B35A48" w:rsidP="00B35A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Offer priority places to vulnerable children or to children whose parents are key workers</w:t>
            </w:r>
          </w:p>
          <w:p w14:paraId="7CEBF987" w14:textId="59A93781" w:rsidR="00B35A48" w:rsidRPr="009F6689" w:rsidRDefault="00B35A48" w:rsidP="00B35A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 xml:space="preserve">Seek to re-open to 3 and </w:t>
            </w:r>
            <w:proofErr w:type="gramStart"/>
            <w:r w:rsidRPr="009F6689">
              <w:rPr>
                <w:rFonts w:ascii="Arial" w:hAnsi="Arial" w:cs="Arial"/>
                <w:sz w:val="20"/>
                <w:szCs w:val="20"/>
              </w:rPr>
              <w:t>4 year old</w:t>
            </w:r>
            <w:proofErr w:type="gramEnd"/>
            <w:r w:rsidRPr="009F6689">
              <w:rPr>
                <w:rFonts w:ascii="Arial" w:hAnsi="Arial" w:cs="Arial"/>
                <w:sz w:val="20"/>
                <w:szCs w:val="20"/>
              </w:rPr>
              <w:t xml:space="preserve"> funded children </w:t>
            </w:r>
            <w:r w:rsidR="003A5804" w:rsidRPr="009F6689">
              <w:rPr>
                <w:rFonts w:ascii="Arial" w:hAnsi="Arial" w:cs="Arial"/>
                <w:sz w:val="20"/>
                <w:szCs w:val="20"/>
              </w:rPr>
              <w:t xml:space="preserve">with working parents </w:t>
            </w:r>
            <w:r w:rsidRPr="009F6689">
              <w:rPr>
                <w:rFonts w:ascii="Arial" w:hAnsi="Arial" w:cs="Arial"/>
                <w:sz w:val="20"/>
                <w:szCs w:val="20"/>
              </w:rPr>
              <w:t>as a priority group</w:t>
            </w:r>
          </w:p>
          <w:p w14:paraId="7CEBF988" w14:textId="1C9548D0" w:rsidR="006078BD" w:rsidRPr="009F6689" w:rsidRDefault="00B35A48" w:rsidP="00B35A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Enable younger siblings</w:t>
            </w:r>
            <w:r w:rsidR="003A5804" w:rsidRPr="009F6689">
              <w:rPr>
                <w:rFonts w:ascii="Arial" w:hAnsi="Arial" w:cs="Arial"/>
                <w:sz w:val="20"/>
                <w:szCs w:val="20"/>
              </w:rPr>
              <w:t>/children</w:t>
            </w:r>
            <w:r w:rsidRPr="009F6689">
              <w:rPr>
                <w:rFonts w:ascii="Arial" w:hAnsi="Arial" w:cs="Arial"/>
                <w:sz w:val="20"/>
                <w:szCs w:val="20"/>
              </w:rPr>
              <w:t xml:space="preserve"> to attend if it helps parents to return to work</w:t>
            </w:r>
            <w:r w:rsidR="005B0D5C">
              <w:rPr>
                <w:rFonts w:ascii="Arial" w:hAnsi="Arial" w:cs="Arial"/>
                <w:sz w:val="20"/>
                <w:szCs w:val="20"/>
              </w:rPr>
              <w:t xml:space="preserve"> and bubble numbers allow.</w:t>
            </w:r>
          </w:p>
          <w:p w14:paraId="7CEBF989" w14:textId="77777777" w:rsidR="0042015F" w:rsidRPr="00233802" w:rsidRDefault="0042015F" w:rsidP="00B35A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 xml:space="preserve">Contingency plan has been developed to </w:t>
            </w:r>
            <w:r w:rsidRPr="00233802">
              <w:rPr>
                <w:rFonts w:ascii="Arial" w:hAnsi="Arial" w:cs="Arial"/>
                <w:sz w:val="20"/>
                <w:szCs w:val="20"/>
              </w:rPr>
              <w:t>cover staff absence/sickness</w:t>
            </w:r>
          </w:p>
          <w:p w14:paraId="7CEBF98C" w14:textId="77777777" w:rsidR="004F374A" w:rsidRPr="00233802" w:rsidRDefault="004F374A" w:rsidP="00B35A4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Parent’s advised on notifying setting if taken ill and symptoms</w:t>
            </w:r>
            <w:r w:rsidR="00B35A48" w:rsidRPr="00233802">
              <w:rPr>
                <w:rFonts w:ascii="Arial" w:hAnsi="Arial" w:cs="Arial"/>
                <w:sz w:val="20"/>
                <w:szCs w:val="20"/>
              </w:rPr>
              <w:t xml:space="preserve"> so that isolation advice can be adhered to</w:t>
            </w:r>
          </w:p>
        </w:tc>
        <w:tc>
          <w:tcPr>
            <w:tcW w:w="2263" w:type="dxa"/>
            <w:shd w:val="clear" w:color="auto" w:fill="00B050"/>
          </w:tcPr>
          <w:p w14:paraId="26F3D9BD" w14:textId="77777777" w:rsidR="0042015F" w:rsidRDefault="0042015F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43296" w14:textId="77777777" w:rsidR="00B637C4" w:rsidRDefault="00B637C4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7BF3A" w14:textId="77777777" w:rsidR="00B637C4" w:rsidRDefault="00B637C4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9AB86C" w14:textId="77777777" w:rsidR="00B637C4" w:rsidRDefault="00B637C4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28076" w14:textId="77777777" w:rsidR="00B637C4" w:rsidRDefault="00B637C4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BB41F" w14:textId="77777777" w:rsidR="00B637C4" w:rsidRDefault="00B637C4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EB5B9F" w14:textId="77777777" w:rsidR="009173A4" w:rsidRDefault="009173A4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BF98D" w14:textId="7F996DA9" w:rsidR="009173A4" w:rsidRPr="00233802" w:rsidRDefault="00742825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599C" w:rsidRPr="00233802" w14:paraId="7CEBF995" w14:textId="77777777" w:rsidTr="005B0D5C">
        <w:tc>
          <w:tcPr>
            <w:tcW w:w="5382" w:type="dxa"/>
            <w:shd w:val="clear" w:color="auto" w:fill="auto"/>
          </w:tcPr>
          <w:p w14:paraId="7CEBF98F" w14:textId="77777777" w:rsidR="003C599C" w:rsidRPr="00233802" w:rsidRDefault="003C599C" w:rsidP="003C5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To manage anxiety of staff members through the communication of expectations, </w:t>
            </w:r>
            <w:proofErr w:type="gramStart"/>
            <w:r w:rsidRPr="00233802">
              <w:rPr>
                <w:rFonts w:ascii="Arial" w:hAnsi="Arial" w:cs="Arial"/>
                <w:sz w:val="20"/>
                <w:szCs w:val="20"/>
              </w:rPr>
              <w:t>process</w:t>
            </w:r>
            <w:proofErr w:type="gramEnd"/>
            <w:r w:rsidRPr="00233802">
              <w:rPr>
                <w:rFonts w:ascii="Arial" w:hAnsi="Arial" w:cs="Arial"/>
                <w:sz w:val="20"/>
                <w:szCs w:val="20"/>
              </w:rPr>
              <w:t xml:space="preserve"> and procedures for day to day operation</w:t>
            </w:r>
          </w:p>
        </w:tc>
        <w:tc>
          <w:tcPr>
            <w:tcW w:w="1417" w:type="dxa"/>
          </w:tcPr>
          <w:p w14:paraId="7CEBF990" w14:textId="77777777" w:rsidR="003C599C" w:rsidRPr="00233802" w:rsidRDefault="00AB6BCD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Senior managers</w:t>
            </w:r>
          </w:p>
        </w:tc>
        <w:tc>
          <w:tcPr>
            <w:tcW w:w="5759" w:type="dxa"/>
            <w:shd w:val="clear" w:color="auto" w:fill="auto"/>
          </w:tcPr>
          <w:p w14:paraId="7CEBF991" w14:textId="77777777" w:rsidR="003C599C" w:rsidRPr="00233802" w:rsidRDefault="003C599C" w:rsidP="009073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Staff meeting held </w:t>
            </w:r>
            <w:r w:rsidR="00B35EF1" w:rsidRPr="00233802">
              <w:rPr>
                <w:rFonts w:ascii="Arial" w:hAnsi="Arial" w:cs="Arial"/>
                <w:sz w:val="20"/>
                <w:szCs w:val="20"/>
              </w:rPr>
              <w:t>virtually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to share expectations with all staff and to address concerns</w:t>
            </w:r>
          </w:p>
          <w:p w14:paraId="7CEBF992" w14:textId="77777777" w:rsidR="0042015F" w:rsidRPr="00233802" w:rsidRDefault="008D4138" w:rsidP="009073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B35A48" w:rsidRPr="00233802">
              <w:rPr>
                <w:rFonts w:ascii="Arial" w:hAnsi="Arial" w:cs="Arial"/>
                <w:sz w:val="20"/>
                <w:szCs w:val="20"/>
              </w:rPr>
              <w:t>1-1 opportunities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9E7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233802">
              <w:rPr>
                <w:rFonts w:ascii="Arial" w:hAnsi="Arial" w:cs="Arial"/>
                <w:sz w:val="20"/>
                <w:szCs w:val="20"/>
              </w:rPr>
              <w:t>to allow staff to express concerns</w:t>
            </w:r>
          </w:p>
          <w:p w14:paraId="7CEBF993" w14:textId="77777777" w:rsidR="008D4138" w:rsidRPr="00233802" w:rsidRDefault="008D4138" w:rsidP="009073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B35A48" w:rsidRPr="00233802">
              <w:rPr>
                <w:rFonts w:ascii="Arial" w:hAnsi="Arial" w:cs="Arial"/>
                <w:sz w:val="20"/>
                <w:szCs w:val="20"/>
              </w:rPr>
              <w:t>ccess to well-being and mental h</w:t>
            </w:r>
            <w:r w:rsidRPr="00233802">
              <w:rPr>
                <w:rFonts w:ascii="Arial" w:hAnsi="Arial" w:cs="Arial"/>
                <w:sz w:val="20"/>
                <w:szCs w:val="20"/>
              </w:rPr>
              <w:t>ealth support communicated and shared with staff</w:t>
            </w:r>
          </w:p>
        </w:tc>
        <w:tc>
          <w:tcPr>
            <w:tcW w:w="2263" w:type="dxa"/>
            <w:shd w:val="clear" w:color="auto" w:fill="00B050"/>
          </w:tcPr>
          <w:p w14:paraId="7CEBF994" w14:textId="77777777" w:rsidR="003C599C" w:rsidRPr="00233802" w:rsidRDefault="003C599C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29" w:rsidRPr="00233802" w14:paraId="7CEBF99D" w14:textId="77777777" w:rsidTr="005B0D5C">
        <w:tc>
          <w:tcPr>
            <w:tcW w:w="5382" w:type="dxa"/>
            <w:shd w:val="clear" w:color="auto" w:fill="auto"/>
          </w:tcPr>
          <w:p w14:paraId="7CEBF996" w14:textId="77777777" w:rsidR="009073C5" w:rsidRPr="00233802" w:rsidRDefault="009073C5" w:rsidP="005C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To share information </w:t>
            </w:r>
            <w:r w:rsidR="005C41D1" w:rsidRPr="00233802">
              <w:rPr>
                <w:rFonts w:ascii="Arial" w:hAnsi="Arial" w:cs="Arial"/>
                <w:sz w:val="20"/>
                <w:szCs w:val="20"/>
              </w:rPr>
              <w:t xml:space="preserve">detailing </w:t>
            </w:r>
            <w:r w:rsidRPr="00233802">
              <w:rPr>
                <w:rFonts w:ascii="Arial" w:hAnsi="Arial" w:cs="Arial"/>
                <w:sz w:val="20"/>
                <w:szCs w:val="20"/>
              </w:rPr>
              <w:t>processes and procedures for day to day operation to reassure parents of mitigation against risk</w:t>
            </w:r>
          </w:p>
        </w:tc>
        <w:tc>
          <w:tcPr>
            <w:tcW w:w="1417" w:type="dxa"/>
          </w:tcPr>
          <w:p w14:paraId="7CEBF997" w14:textId="087D7322" w:rsidR="009073C5" w:rsidRPr="00233802" w:rsidRDefault="0020682E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="0093353B">
              <w:rPr>
                <w:rFonts w:ascii="Arial" w:hAnsi="Arial" w:cs="Arial"/>
                <w:sz w:val="20"/>
                <w:szCs w:val="20"/>
              </w:rPr>
              <w:t>/Manager</w:t>
            </w:r>
          </w:p>
        </w:tc>
        <w:tc>
          <w:tcPr>
            <w:tcW w:w="5759" w:type="dxa"/>
            <w:shd w:val="clear" w:color="auto" w:fill="auto"/>
          </w:tcPr>
          <w:p w14:paraId="7CEBF999" w14:textId="77777777" w:rsidR="00AB6BCD" w:rsidRPr="00233802" w:rsidRDefault="00AB6BCD" w:rsidP="009073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Clear expectations for parents have been shared</w:t>
            </w:r>
          </w:p>
          <w:p w14:paraId="7CEBF99A" w14:textId="77777777" w:rsidR="00BF6F93" w:rsidRPr="00233802" w:rsidRDefault="00BF6F93" w:rsidP="009073C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Details provided of safeguarding measures in place to mitigate risk of infection</w:t>
            </w:r>
          </w:p>
          <w:p w14:paraId="7CEBF99B" w14:textId="77777777" w:rsidR="00BF6F93" w:rsidRPr="00233802" w:rsidRDefault="00AB6BCD" w:rsidP="00AB6BC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Amendments added to safeguarding policy </w:t>
            </w:r>
          </w:p>
        </w:tc>
        <w:tc>
          <w:tcPr>
            <w:tcW w:w="2263" w:type="dxa"/>
            <w:shd w:val="clear" w:color="auto" w:fill="00B050"/>
          </w:tcPr>
          <w:p w14:paraId="7CEBF99C" w14:textId="77777777" w:rsidR="009073C5" w:rsidRPr="00233802" w:rsidRDefault="009073C5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29" w:rsidRPr="00233802" w14:paraId="7CEBF9AA" w14:textId="77777777" w:rsidTr="005B0D5C">
        <w:tc>
          <w:tcPr>
            <w:tcW w:w="5382" w:type="dxa"/>
            <w:shd w:val="clear" w:color="auto" w:fill="auto"/>
          </w:tcPr>
          <w:p w14:paraId="7CEBF99E" w14:textId="77777777" w:rsidR="009073C5" w:rsidRPr="00233802" w:rsidRDefault="00723E84" w:rsidP="00723E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To establish p</w:t>
            </w:r>
            <w:r w:rsidR="009073C5" w:rsidRPr="00233802">
              <w:rPr>
                <w:rFonts w:ascii="Arial" w:hAnsi="Arial" w:cs="Arial"/>
                <w:sz w:val="20"/>
                <w:szCs w:val="20"/>
              </w:rPr>
              <w:t xml:space="preserve">rocesses and procedures </w:t>
            </w:r>
            <w:r w:rsidRPr="00233802">
              <w:rPr>
                <w:rFonts w:ascii="Arial" w:hAnsi="Arial" w:cs="Arial"/>
                <w:sz w:val="20"/>
                <w:szCs w:val="20"/>
              </w:rPr>
              <w:t>and share</w:t>
            </w:r>
            <w:r w:rsidR="00AB6BCD" w:rsidRPr="0023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6BCD" w:rsidRPr="00233802">
              <w:rPr>
                <w:rFonts w:ascii="Arial" w:hAnsi="Arial" w:cs="Arial"/>
                <w:sz w:val="20"/>
                <w:szCs w:val="20"/>
              </w:rPr>
              <w:t>with  p</w:t>
            </w:r>
            <w:r w:rsidR="009073C5" w:rsidRPr="00233802">
              <w:rPr>
                <w:rFonts w:ascii="Arial" w:hAnsi="Arial" w:cs="Arial"/>
                <w:sz w:val="20"/>
                <w:szCs w:val="20"/>
              </w:rPr>
              <w:t>arents</w:t>
            </w:r>
            <w:proofErr w:type="gramEnd"/>
            <w:r w:rsidR="009073C5" w:rsidRPr="00233802">
              <w:rPr>
                <w:rFonts w:ascii="Arial" w:hAnsi="Arial" w:cs="Arial"/>
                <w:sz w:val="20"/>
                <w:szCs w:val="20"/>
              </w:rPr>
              <w:t xml:space="preserve"> for pick up and drop off arrangements</w:t>
            </w:r>
            <w:r w:rsidR="004A5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AD9" w:rsidRPr="004A5AD9">
              <w:rPr>
                <w:rFonts w:ascii="Arial" w:hAnsi="Arial" w:cs="Arial"/>
                <w:sz w:val="20"/>
                <w:szCs w:val="20"/>
              </w:rPr>
              <w:t>to ease pressure on ‘pinch points’</w:t>
            </w:r>
          </w:p>
        </w:tc>
        <w:tc>
          <w:tcPr>
            <w:tcW w:w="1417" w:type="dxa"/>
          </w:tcPr>
          <w:p w14:paraId="7CEBF99F" w14:textId="77777777" w:rsidR="009073C5" w:rsidRPr="00233802" w:rsidRDefault="00AB6BCD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5759" w:type="dxa"/>
            <w:shd w:val="clear" w:color="auto" w:fill="auto"/>
          </w:tcPr>
          <w:p w14:paraId="7CEBF9A0" w14:textId="77777777" w:rsidR="009073C5" w:rsidRPr="009F6689" w:rsidRDefault="009073C5" w:rsidP="009073C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Staggered start and end times have been established</w:t>
            </w:r>
          </w:p>
          <w:p w14:paraId="7CEBF9A1" w14:textId="77777777" w:rsidR="00AB6BCD" w:rsidRPr="009F6689" w:rsidRDefault="00AB6BCD" w:rsidP="009073C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Separate entrance points identified for</w:t>
            </w:r>
            <w:r w:rsidR="006649E7" w:rsidRPr="009F668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9F6689">
              <w:rPr>
                <w:rFonts w:ascii="Arial" w:hAnsi="Arial" w:cs="Arial"/>
                <w:sz w:val="20"/>
                <w:szCs w:val="20"/>
              </w:rPr>
              <w:t xml:space="preserve"> different ‘bubble’ groupings</w:t>
            </w:r>
          </w:p>
          <w:p w14:paraId="7CEBF9A2" w14:textId="3C5E4A92" w:rsidR="00000EAD" w:rsidRPr="009F6689" w:rsidRDefault="00AB6BCD" w:rsidP="00000E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 xml:space="preserve">‘Drop and go’ procedure put in to place with more communication taking place via telephone or </w:t>
            </w:r>
            <w:r w:rsidR="0020682E">
              <w:rPr>
                <w:rFonts w:ascii="Arial" w:hAnsi="Arial" w:cs="Arial"/>
                <w:sz w:val="20"/>
                <w:szCs w:val="20"/>
              </w:rPr>
              <w:t>teams</w:t>
            </w:r>
          </w:p>
          <w:p w14:paraId="7CEBF9A3" w14:textId="77777777" w:rsidR="00000EAD" w:rsidRPr="009F6689" w:rsidRDefault="00000EAD" w:rsidP="00000E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Only parents who are symptom f</w:t>
            </w:r>
            <w:r w:rsidR="00D93B44" w:rsidRPr="009F6689">
              <w:rPr>
                <w:rFonts w:ascii="Arial" w:hAnsi="Arial" w:cs="Arial"/>
                <w:sz w:val="20"/>
                <w:szCs w:val="20"/>
              </w:rPr>
              <w:t xml:space="preserve">ree </w:t>
            </w:r>
            <w:r w:rsidRPr="009F6689">
              <w:rPr>
                <w:rFonts w:ascii="Arial" w:hAnsi="Arial" w:cs="Arial"/>
                <w:sz w:val="20"/>
                <w:szCs w:val="20"/>
              </w:rPr>
              <w:t>or have completed the required isolation periods will be able to drop off or collect their child</w:t>
            </w:r>
          </w:p>
          <w:p w14:paraId="7CEBF9A6" w14:textId="77777777" w:rsidR="00C020BE" w:rsidRPr="009F6689" w:rsidRDefault="00C020BE" w:rsidP="00000EA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Parents advised we are unable to store buggies/car seats etc. on site at this time</w:t>
            </w:r>
          </w:p>
          <w:p w14:paraId="7CEBF9A7" w14:textId="77777777" w:rsidR="009073C5" w:rsidRPr="009F6689" w:rsidRDefault="00AB6BCD" w:rsidP="00AB6BC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Requirements have been shared with parents through parent mail</w:t>
            </w:r>
          </w:p>
          <w:p w14:paraId="7CEBF9A8" w14:textId="77777777" w:rsidR="002507C8" w:rsidRPr="00233802" w:rsidRDefault="002507C8" w:rsidP="00AB6BC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Update</w:t>
            </w:r>
            <w:r w:rsidR="00B35EF1" w:rsidRPr="009F6689">
              <w:rPr>
                <w:rFonts w:ascii="Arial" w:hAnsi="Arial" w:cs="Arial"/>
                <w:sz w:val="20"/>
                <w:szCs w:val="20"/>
              </w:rPr>
              <w:t>d</w:t>
            </w:r>
            <w:r w:rsidRPr="009F6689">
              <w:rPr>
                <w:rFonts w:ascii="Arial" w:hAnsi="Arial" w:cs="Arial"/>
                <w:sz w:val="20"/>
                <w:szCs w:val="20"/>
              </w:rPr>
              <w:t xml:space="preserve"> phone and email emergency contact lists </w:t>
            </w:r>
            <w:r w:rsidR="00B35EF1" w:rsidRPr="009F6689">
              <w:rPr>
                <w:rFonts w:ascii="Arial" w:hAnsi="Arial" w:cs="Arial"/>
                <w:sz w:val="20"/>
                <w:szCs w:val="20"/>
              </w:rPr>
              <w:t>for staff and parents</w:t>
            </w:r>
          </w:p>
        </w:tc>
        <w:tc>
          <w:tcPr>
            <w:tcW w:w="2263" w:type="dxa"/>
            <w:shd w:val="clear" w:color="auto" w:fill="00B050"/>
          </w:tcPr>
          <w:p w14:paraId="7CEBF9A9" w14:textId="6CF32220" w:rsidR="00CB619F" w:rsidRPr="00233802" w:rsidRDefault="00CB619F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29" w:rsidRPr="00233802" w14:paraId="7CEBF9B0" w14:textId="77777777" w:rsidTr="005B0D5C">
        <w:tc>
          <w:tcPr>
            <w:tcW w:w="5382" w:type="dxa"/>
            <w:shd w:val="clear" w:color="auto" w:fill="auto"/>
          </w:tcPr>
          <w:p w14:paraId="7CEBF9AB" w14:textId="77777777" w:rsidR="009073C5" w:rsidRPr="00233802" w:rsidRDefault="00723E84" w:rsidP="004A5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To establish a p</w:t>
            </w:r>
            <w:r w:rsidR="009073C5" w:rsidRPr="00233802">
              <w:rPr>
                <w:rFonts w:ascii="Arial" w:hAnsi="Arial" w:cs="Arial"/>
                <w:sz w:val="20"/>
                <w:szCs w:val="20"/>
              </w:rPr>
              <w:t>rocess for collecting a child due to illness or an e</w:t>
            </w:r>
            <w:r w:rsidRPr="00233802">
              <w:rPr>
                <w:rFonts w:ascii="Arial" w:hAnsi="Arial" w:cs="Arial"/>
                <w:sz w:val="20"/>
                <w:szCs w:val="20"/>
              </w:rPr>
              <w:t>xisting appointment during the</w:t>
            </w:r>
            <w:r w:rsidR="009073C5" w:rsidRPr="00233802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1417" w:type="dxa"/>
          </w:tcPr>
          <w:p w14:paraId="7CEBF9AC" w14:textId="77777777" w:rsidR="009073C5" w:rsidRPr="00233802" w:rsidRDefault="00AB6BCD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5759" w:type="dxa"/>
            <w:shd w:val="clear" w:color="auto" w:fill="auto"/>
          </w:tcPr>
          <w:p w14:paraId="7CEBF9AD" w14:textId="77777777" w:rsidR="009073C5" w:rsidRDefault="009073C5" w:rsidP="009073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Guidance for collection has been established and shared with parents through parent mail</w:t>
            </w:r>
          </w:p>
          <w:p w14:paraId="7CEBF9AE" w14:textId="77777777" w:rsidR="00BF019B" w:rsidRPr="00233802" w:rsidRDefault="00BF019B" w:rsidP="00BF019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displaying symptoms will be relocated to the isolated room with a first aider</w:t>
            </w:r>
            <w:r w:rsidR="00EB64E4">
              <w:rPr>
                <w:rFonts w:ascii="Arial" w:hAnsi="Arial" w:cs="Arial"/>
                <w:sz w:val="20"/>
                <w:szCs w:val="20"/>
              </w:rPr>
              <w:t xml:space="preserve"> until they can be collected</w:t>
            </w:r>
          </w:p>
        </w:tc>
        <w:tc>
          <w:tcPr>
            <w:tcW w:w="2263" w:type="dxa"/>
            <w:shd w:val="clear" w:color="auto" w:fill="00B050"/>
          </w:tcPr>
          <w:p w14:paraId="7CEBF9AF" w14:textId="71BA206A" w:rsidR="009073C5" w:rsidRPr="00233802" w:rsidRDefault="009073C5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3C5" w:rsidRPr="00233802" w14:paraId="7CEBF9B2" w14:textId="77777777" w:rsidTr="009073C5">
        <w:tc>
          <w:tcPr>
            <w:tcW w:w="14821" w:type="dxa"/>
            <w:gridSpan w:val="4"/>
            <w:shd w:val="clear" w:color="auto" w:fill="990099"/>
          </w:tcPr>
          <w:p w14:paraId="7CEBF9B1" w14:textId="77777777" w:rsidR="009073C5" w:rsidRPr="00233802" w:rsidRDefault="007F1724" w:rsidP="00E33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Risk: </w:t>
            </w:r>
            <w:r w:rsidR="00E33EFF"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Maintaining Cleanliness</w:t>
            </w:r>
          </w:p>
        </w:tc>
      </w:tr>
      <w:tr w:rsidR="00A65F29" w:rsidRPr="00233802" w14:paraId="7CEBF9B7" w14:textId="77777777" w:rsidTr="005B0D5C">
        <w:tc>
          <w:tcPr>
            <w:tcW w:w="5382" w:type="dxa"/>
            <w:shd w:val="clear" w:color="auto" w:fill="auto"/>
          </w:tcPr>
          <w:p w14:paraId="7CEBF9B3" w14:textId="11AAEBC9" w:rsidR="009073C5" w:rsidRPr="00233802" w:rsidRDefault="00723E84" w:rsidP="00723E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To prepare by carrying out a d</w:t>
            </w:r>
            <w:r w:rsidR="009073C5"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eep clean </w:t>
            </w: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of </w:t>
            </w:r>
            <w:r w:rsidR="009073C5"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the</w:t>
            </w: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premises </w:t>
            </w:r>
            <w:r w:rsidR="00CF5CD7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being used.</w:t>
            </w:r>
          </w:p>
        </w:tc>
        <w:tc>
          <w:tcPr>
            <w:tcW w:w="1417" w:type="dxa"/>
          </w:tcPr>
          <w:p w14:paraId="7CEBF9B4" w14:textId="2D29DAD9" w:rsidR="009073C5" w:rsidRPr="00233802" w:rsidRDefault="0093353B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Manager/Site Team/</w:t>
            </w:r>
            <w:r w:rsidR="00AB6BCD" w:rsidRPr="00233802">
              <w:rPr>
                <w:rFonts w:ascii="Arial" w:hAnsi="Arial" w:cs="Arial"/>
                <w:sz w:val="20"/>
                <w:szCs w:val="20"/>
              </w:rPr>
              <w:t>Cleaning team</w:t>
            </w:r>
          </w:p>
        </w:tc>
        <w:tc>
          <w:tcPr>
            <w:tcW w:w="5759" w:type="dxa"/>
            <w:shd w:val="clear" w:color="auto" w:fill="auto"/>
          </w:tcPr>
          <w:p w14:paraId="7CEBF9B5" w14:textId="0C7A68B7" w:rsidR="009073C5" w:rsidRPr="00233802" w:rsidRDefault="00A65F29" w:rsidP="009073C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Clean</w:t>
            </w:r>
            <w:r w:rsidR="00C123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ed</w:t>
            </w: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and disinfect</w:t>
            </w:r>
            <w:r w:rsidR="00C123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ed</w:t>
            </w: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all areas and surfaces prior to reopening and if necessary</w:t>
            </w:r>
          </w:p>
        </w:tc>
        <w:tc>
          <w:tcPr>
            <w:tcW w:w="2263" w:type="dxa"/>
            <w:shd w:val="clear" w:color="auto" w:fill="00B050"/>
          </w:tcPr>
          <w:p w14:paraId="7CEBF9B6" w14:textId="77777777" w:rsidR="009073C5" w:rsidRPr="00233802" w:rsidRDefault="009073C5" w:rsidP="00907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29" w:rsidRPr="00233802" w14:paraId="7CEBF9D8" w14:textId="77777777" w:rsidTr="005B0D5C">
        <w:tc>
          <w:tcPr>
            <w:tcW w:w="5382" w:type="dxa"/>
            <w:shd w:val="clear" w:color="auto" w:fill="auto"/>
          </w:tcPr>
          <w:p w14:paraId="7CEBF9B8" w14:textId="77777777" w:rsidR="00A65F29" w:rsidRPr="00233802" w:rsidRDefault="00723E84" w:rsidP="00A65F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To m</w:t>
            </w:r>
            <w:r w:rsidR="00A65F29"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aintain a high standard of cleanliness and hygiene to mitigate risk of transmission</w:t>
            </w:r>
          </w:p>
        </w:tc>
        <w:tc>
          <w:tcPr>
            <w:tcW w:w="1417" w:type="dxa"/>
          </w:tcPr>
          <w:p w14:paraId="7CEBF9B9" w14:textId="77777777" w:rsidR="00A65F29" w:rsidRPr="00233802" w:rsidRDefault="00B97336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5759" w:type="dxa"/>
            <w:shd w:val="clear" w:color="auto" w:fill="auto"/>
          </w:tcPr>
          <w:p w14:paraId="7CEBF9BA" w14:textId="77777777" w:rsidR="00A65F29" w:rsidRPr="009F6689" w:rsidRDefault="00A65F29" w:rsidP="00A65F2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Follow government guidelines as follows:</w:t>
            </w:r>
          </w:p>
          <w:p w14:paraId="7CEBF9BB" w14:textId="77777777" w:rsidR="00A65F29" w:rsidRPr="009F6689" w:rsidRDefault="008034B7" w:rsidP="00A65F29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65F29" w:rsidRPr="009F668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https://www.gov.uk/government/publications/covid-19-decontamination-in-non-healthcare-settings</w:t>
              </w:r>
            </w:hyperlink>
          </w:p>
          <w:p w14:paraId="7CEBF9BC" w14:textId="22351E87" w:rsidR="006F4BA9" w:rsidRPr="009F6689" w:rsidRDefault="006F4BA9" w:rsidP="006F4BA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Staff made aware of additional cleaning responsibilities</w:t>
            </w:r>
            <w:r w:rsidR="00B35EF1" w:rsidRPr="009F6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BF9BD" w14:textId="77777777" w:rsidR="00A65F29" w:rsidRPr="009F6689" w:rsidRDefault="00AB6BCD" w:rsidP="00A65F2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Daily c</w:t>
            </w:r>
            <w:r w:rsidR="00A65F29" w:rsidRPr="009F6689">
              <w:rPr>
                <w:rFonts w:ascii="Arial" w:hAnsi="Arial" w:cs="Arial"/>
                <w:sz w:val="20"/>
                <w:szCs w:val="20"/>
              </w:rPr>
              <w:t>hecklist of cleaning has been created and is used to ensure that all frequently used objects and items are cleaned to include:</w:t>
            </w:r>
          </w:p>
          <w:p w14:paraId="7CEBF9C9" w14:textId="77777777" w:rsidR="00A65F29" w:rsidRPr="009F6689" w:rsidRDefault="006F4BA9" w:rsidP="005333A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Staff to use</w:t>
            </w:r>
            <w:r w:rsidR="005333A7" w:rsidRPr="009F6689">
              <w:rPr>
                <w:rFonts w:ascii="Arial" w:hAnsi="Arial" w:cs="Arial"/>
                <w:sz w:val="20"/>
                <w:szCs w:val="20"/>
              </w:rPr>
              <w:t xml:space="preserve"> disposable cloths</w:t>
            </w:r>
            <w:r w:rsidRPr="009F6689">
              <w:rPr>
                <w:rFonts w:ascii="Arial" w:hAnsi="Arial" w:cs="Arial"/>
                <w:sz w:val="20"/>
                <w:szCs w:val="20"/>
              </w:rPr>
              <w:t xml:space="preserve"> and warm soapy water followed by usual cleaning products</w:t>
            </w:r>
          </w:p>
          <w:p w14:paraId="7CEBF9CA" w14:textId="77777777" w:rsidR="00F27F9F" w:rsidRPr="009F6689" w:rsidRDefault="00F27F9F" w:rsidP="005333A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lastRenderedPageBreak/>
              <w:t>Staff to wear</w:t>
            </w:r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 xml:space="preserve"> disposable or washing-up gloves and aprons for cleaning</w:t>
            </w:r>
          </w:p>
          <w:p w14:paraId="7CEBF9CB" w14:textId="5364A948" w:rsidR="00F27F9F" w:rsidRPr="009F6689" w:rsidRDefault="00F27F9F" w:rsidP="00F27F9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 xml:space="preserve">In areas where a </w:t>
            </w:r>
            <w:proofErr w:type="gramStart"/>
            <w:r w:rsidRPr="009F6689">
              <w:rPr>
                <w:rFonts w:ascii="Arial" w:hAnsi="Arial" w:cs="Arial"/>
                <w:sz w:val="20"/>
                <w:szCs w:val="20"/>
              </w:rPr>
              <w:t>break out</w:t>
            </w:r>
            <w:proofErr w:type="gramEnd"/>
            <w:r w:rsidRPr="009F6689">
              <w:rPr>
                <w:rFonts w:ascii="Arial" w:hAnsi="Arial" w:cs="Arial"/>
                <w:sz w:val="20"/>
                <w:szCs w:val="20"/>
              </w:rPr>
              <w:t xml:space="preserve"> of COVID-19 is suspected all cleaning materials will be </w:t>
            </w:r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>double-bagged, then stored securely for 72 hours and thrown away in the regular rubbish after cleaning is finished</w:t>
            </w:r>
          </w:p>
          <w:p w14:paraId="7CEBF9CC" w14:textId="77777777" w:rsidR="00CF4418" w:rsidRPr="009F6689" w:rsidRDefault="00CF4418" w:rsidP="00CF44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 xml:space="preserve">If an area has been heavily contaminated, such as with visible bodily fluids, from a person with symptoms additional PPE must be worn - use protection for the eyes, </w:t>
            </w:r>
            <w:proofErr w:type="gramStart"/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>mouth</w:t>
            </w:r>
            <w:proofErr w:type="gramEnd"/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 xml:space="preserve"> and nose, as well as wearing gloves and an apron</w:t>
            </w:r>
          </w:p>
          <w:p w14:paraId="7CEBF9CD" w14:textId="77777777" w:rsidR="00247C4F" w:rsidRPr="009F6689" w:rsidRDefault="00247C4F" w:rsidP="00CF44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>Where possible soft furnishings have been removed from the environment</w:t>
            </w:r>
            <w:r w:rsidR="00E92BE7" w:rsidRPr="009F6689">
              <w:rPr>
                <w:rFonts w:ascii="Arial" w:hAnsi="Arial" w:cs="Arial"/>
                <w:sz w:val="20"/>
                <w:szCs w:val="20"/>
                <w:lang w:val="en"/>
              </w:rPr>
              <w:t xml:space="preserve"> where they are </w:t>
            </w:r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>not washable, wipeable or disposable</w:t>
            </w:r>
          </w:p>
          <w:p w14:paraId="7CEBF9CE" w14:textId="77777777" w:rsidR="001D652C" w:rsidRPr="009F6689" w:rsidRDefault="00723E84" w:rsidP="001D652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  <w:lang w:val="en"/>
              </w:rPr>
              <w:t>A ‘no toys/items from home’ policy established during this time</w:t>
            </w:r>
            <w:r w:rsidR="0093767A" w:rsidRPr="009F6689">
              <w:rPr>
                <w:rFonts w:ascii="Arial" w:hAnsi="Arial" w:cs="Arial"/>
                <w:sz w:val="20"/>
                <w:szCs w:val="20"/>
                <w:lang w:val="en"/>
              </w:rPr>
              <w:t xml:space="preserve"> except for essential </w:t>
            </w:r>
            <w:r w:rsidR="001D652C" w:rsidRPr="009F6689">
              <w:rPr>
                <w:rFonts w:ascii="Arial" w:hAnsi="Arial" w:cs="Arial"/>
                <w:sz w:val="20"/>
                <w:szCs w:val="20"/>
                <w:lang w:val="en"/>
              </w:rPr>
              <w:t>comforters</w:t>
            </w:r>
          </w:p>
          <w:p w14:paraId="7CEBF9CF" w14:textId="77777777" w:rsidR="001E32B6" w:rsidRPr="009F6689" w:rsidRDefault="001D652C" w:rsidP="001E32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Only children who are symptom free or have completed the required isolation period are able to attend</w:t>
            </w:r>
          </w:p>
          <w:p w14:paraId="7CEBF9D0" w14:textId="77777777" w:rsidR="008B7A88" w:rsidRPr="009F6689" w:rsidRDefault="001E32B6" w:rsidP="008B7A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Only staff who are symptom free, have completed the required isolation period or achieved a negative test result will be allowed to work</w:t>
            </w:r>
          </w:p>
          <w:p w14:paraId="7CEBF9D1" w14:textId="77777777" w:rsidR="008B7A88" w:rsidRPr="009F6689" w:rsidRDefault="008B7A88" w:rsidP="008B7A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Staffing levels limited to only those required to care for the expected occupancy levels on any given day that meets children’s needs and achieves the cleaning requirements</w:t>
            </w:r>
            <w:r w:rsidR="0073384A" w:rsidRPr="009F6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EBF9D2" w14:textId="12A442FB" w:rsidR="00E1249C" w:rsidRPr="009F6689" w:rsidRDefault="00E1249C" w:rsidP="008B7A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 xml:space="preserve">No visitors will be permitted </w:t>
            </w:r>
            <w:r w:rsidR="00CF5CD7">
              <w:rPr>
                <w:rFonts w:ascii="Arial" w:hAnsi="Arial" w:cs="Arial"/>
                <w:sz w:val="20"/>
                <w:szCs w:val="20"/>
              </w:rPr>
              <w:t>unless by prior arrangement</w:t>
            </w:r>
          </w:p>
          <w:p w14:paraId="7CEBF9D3" w14:textId="6927033A" w:rsidR="00042752" w:rsidRPr="009F6689" w:rsidRDefault="00042752" w:rsidP="008B7A8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Where safe to do so, windows will be opened to allow for airflow</w:t>
            </w:r>
            <w:r w:rsidR="00CF5CD7">
              <w:rPr>
                <w:rFonts w:ascii="Arial" w:hAnsi="Arial" w:cs="Arial"/>
                <w:sz w:val="20"/>
                <w:szCs w:val="20"/>
              </w:rPr>
              <w:t>.  Stair gates have been fitted to allow safe spaces with the door open</w:t>
            </w:r>
          </w:p>
          <w:p w14:paraId="7CEBF9D5" w14:textId="77777777" w:rsidR="00CA08DA" w:rsidRPr="009F6689" w:rsidRDefault="00CA08DA" w:rsidP="00CA08D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Children must wear clean clothing daily</w:t>
            </w:r>
          </w:p>
          <w:p w14:paraId="7CEBF9D6" w14:textId="77777777" w:rsidR="004765AD" w:rsidRPr="009F6689" w:rsidRDefault="004765AD" w:rsidP="00CA08D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 xml:space="preserve">Children bringing lunch must supply this </w:t>
            </w:r>
            <w:r w:rsidR="00D26E64" w:rsidRPr="009F6689">
              <w:rPr>
                <w:rFonts w:ascii="Arial" w:hAnsi="Arial" w:cs="Arial"/>
                <w:sz w:val="20"/>
                <w:szCs w:val="20"/>
              </w:rPr>
              <w:t xml:space="preserve">in a </w:t>
            </w:r>
            <w:proofErr w:type="gramStart"/>
            <w:r w:rsidRPr="009F6689">
              <w:rPr>
                <w:rFonts w:ascii="Arial" w:hAnsi="Arial" w:cs="Arial"/>
                <w:sz w:val="20"/>
                <w:szCs w:val="20"/>
              </w:rPr>
              <w:t>hard plastic</w:t>
            </w:r>
            <w:proofErr w:type="gramEnd"/>
            <w:r w:rsidRPr="009F6689">
              <w:rPr>
                <w:rFonts w:ascii="Arial" w:hAnsi="Arial" w:cs="Arial"/>
                <w:sz w:val="20"/>
                <w:szCs w:val="20"/>
              </w:rPr>
              <w:t xml:space="preserve"> contai</w:t>
            </w:r>
            <w:r w:rsidR="002A30CC" w:rsidRPr="009F6689">
              <w:rPr>
                <w:rFonts w:ascii="Arial" w:hAnsi="Arial" w:cs="Arial"/>
                <w:sz w:val="20"/>
                <w:szCs w:val="20"/>
              </w:rPr>
              <w:t>ner</w:t>
            </w:r>
            <w:r w:rsidRPr="009F668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F7473" w:rsidRPr="009F6689">
              <w:rPr>
                <w:rFonts w:ascii="Arial" w:hAnsi="Arial" w:cs="Arial"/>
                <w:sz w:val="20"/>
                <w:szCs w:val="20"/>
              </w:rPr>
              <w:t xml:space="preserve">it will be </w:t>
            </w:r>
            <w:r w:rsidRPr="009F6689">
              <w:rPr>
                <w:rFonts w:ascii="Arial" w:hAnsi="Arial" w:cs="Arial"/>
                <w:sz w:val="20"/>
                <w:szCs w:val="20"/>
              </w:rPr>
              <w:t>sanitised on arrival by a member of staff</w:t>
            </w:r>
          </w:p>
        </w:tc>
        <w:tc>
          <w:tcPr>
            <w:tcW w:w="2263" w:type="dxa"/>
            <w:shd w:val="clear" w:color="auto" w:fill="00B050"/>
          </w:tcPr>
          <w:p w14:paraId="1E5EEC31" w14:textId="77777777" w:rsidR="00A65F29" w:rsidRPr="009F6689" w:rsidRDefault="00A65F29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EFB303" w14:textId="77777777" w:rsidR="00B0641C" w:rsidRPr="009F6689" w:rsidRDefault="00B0641C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92D25" w14:textId="77777777" w:rsidR="00B0641C" w:rsidRPr="009F6689" w:rsidRDefault="00B0641C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B2DE5" w14:textId="77777777" w:rsidR="00B0641C" w:rsidRPr="009F6689" w:rsidRDefault="00B0641C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64667A" w14:textId="77777777" w:rsidR="00B0641C" w:rsidRPr="009F6689" w:rsidRDefault="00B0641C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5EC25" w14:textId="77777777" w:rsidR="00B0641C" w:rsidRPr="009F6689" w:rsidRDefault="00B0641C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E4A750" w14:textId="77777777" w:rsidR="00B0641C" w:rsidRPr="009F6689" w:rsidRDefault="00B0641C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D3CDC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2FAF1D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46B7A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DC185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B987E0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0848C1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A5603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459AF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F270F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D042E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EA9D4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20C14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C2AE4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BC49BD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245E0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65DC5F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F5D5F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C38BE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394528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343DFD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B4F57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B823CC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055DDB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0A89D" w14:textId="77777777" w:rsidR="00405870" w:rsidRPr="009F6689" w:rsidRDefault="00405870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46963" w14:textId="77777777" w:rsidR="00E019B8" w:rsidRPr="009F6689" w:rsidRDefault="00E019B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EED6A" w14:textId="77777777" w:rsidR="00E019B8" w:rsidRPr="009F6689" w:rsidRDefault="00E019B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97A68" w14:textId="77777777" w:rsidR="00E019B8" w:rsidRPr="009F6689" w:rsidRDefault="00E019B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1840E2" w14:textId="77777777" w:rsidR="00E019B8" w:rsidRPr="009F6689" w:rsidRDefault="00E019B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E8BDE1" w14:textId="77777777" w:rsidR="00E019B8" w:rsidRPr="009F6689" w:rsidRDefault="00E019B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AABC7D" w14:textId="77777777" w:rsidR="00E019B8" w:rsidRPr="009F6689" w:rsidRDefault="00E019B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EBF9D7" w14:textId="4F0FDEAA" w:rsidR="0090762B" w:rsidRPr="009F6689" w:rsidRDefault="0090762B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29" w:rsidRPr="00233802" w14:paraId="7CEBF9DD" w14:textId="77777777" w:rsidTr="005B0D5C">
        <w:tc>
          <w:tcPr>
            <w:tcW w:w="5382" w:type="dxa"/>
            <w:shd w:val="clear" w:color="auto" w:fill="auto"/>
          </w:tcPr>
          <w:p w14:paraId="7CEBF9D9" w14:textId="77777777" w:rsidR="00A65F29" w:rsidRPr="00233802" w:rsidRDefault="00A65F29" w:rsidP="00A65F29">
            <w:pPr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lastRenderedPageBreak/>
              <w:t>Ensure cleanliness of outdoor equipment is maintained</w:t>
            </w:r>
          </w:p>
        </w:tc>
        <w:tc>
          <w:tcPr>
            <w:tcW w:w="1417" w:type="dxa"/>
          </w:tcPr>
          <w:p w14:paraId="7CEBF9DA" w14:textId="77777777" w:rsidR="00A65F29" w:rsidRPr="00233802" w:rsidRDefault="00B97336" w:rsidP="00A65F29">
            <w:pPr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All staff</w:t>
            </w:r>
          </w:p>
        </w:tc>
        <w:tc>
          <w:tcPr>
            <w:tcW w:w="5759" w:type="dxa"/>
            <w:shd w:val="clear" w:color="auto" w:fill="auto"/>
          </w:tcPr>
          <w:p w14:paraId="7CEBF9DB" w14:textId="1C12E7B7" w:rsidR="001F0860" w:rsidRPr="009F6689" w:rsidRDefault="00A65F29" w:rsidP="001F086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Where used by different groups of children, sanitiser is used by staff to wipe down bikes</w:t>
            </w:r>
            <w:r w:rsidR="00CF5CD7">
              <w:rPr>
                <w:rFonts w:ascii="Arial" w:hAnsi="Arial" w:cs="Arial"/>
                <w:sz w:val="20"/>
                <w:szCs w:val="20"/>
              </w:rPr>
              <w:t>.  Bikes will be allocated to children</w:t>
            </w:r>
          </w:p>
        </w:tc>
        <w:tc>
          <w:tcPr>
            <w:tcW w:w="2263" w:type="dxa"/>
            <w:shd w:val="clear" w:color="auto" w:fill="00B050"/>
          </w:tcPr>
          <w:p w14:paraId="7CEBF9DC" w14:textId="652435FD" w:rsidR="00A65F29" w:rsidRPr="00233802" w:rsidRDefault="00A65F29" w:rsidP="00A65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70F" w:rsidRPr="00233802" w14:paraId="7CEBF9E2" w14:textId="77777777" w:rsidTr="008A6D37">
        <w:tc>
          <w:tcPr>
            <w:tcW w:w="5382" w:type="dxa"/>
            <w:shd w:val="clear" w:color="auto" w:fill="990099"/>
          </w:tcPr>
          <w:p w14:paraId="7CEBF9DE" w14:textId="77777777" w:rsidR="0023570F" w:rsidRPr="00233802" w:rsidRDefault="0023570F" w:rsidP="00A65F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38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Risk: Safeguarding</w:t>
            </w:r>
          </w:p>
        </w:tc>
        <w:tc>
          <w:tcPr>
            <w:tcW w:w="1417" w:type="dxa"/>
            <w:shd w:val="clear" w:color="auto" w:fill="990099"/>
          </w:tcPr>
          <w:p w14:paraId="7CEBF9DF" w14:textId="77777777" w:rsidR="0023570F" w:rsidRPr="00233802" w:rsidRDefault="0023570F" w:rsidP="00A65F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9" w:type="dxa"/>
            <w:shd w:val="clear" w:color="auto" w:fill="990099"/>
          </w:tcPr>
          <w:p w14:paraId="7CEBF9E0" w14:textId="77777777" w:rsidR="0023570F" w:rsidRPr="009F6689" w:rsidRDefault="0023570F" w:rsidP="00A65F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990099"/>
          </w:tcPr>
          <w:p w14:paraId="7CEBF9E1" w14:textId="77777777" w:rsidR="0023570F" w:rsidRPr="00233802" w:rsidRDefault="0023570F" w:rsidP="00A65F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336" w:rsidRPr="00233802" w14:paraId="7CEBF9ED" w14:textId="77777777" w:rsidTr="005B0D5C">
        <w:tc>
          <w:tcPr>
            <w:tcW w:w="5382" w:type="dxa"/>
          </w:tcPr>
          <w:p w14:paraId="7CEBF9E3" w14:textId="77777777" w:rsidR="00B97336" w:rsidRPr="00233802" w:rsidRDefault="000633BD" w:rsidP="000633BD">
            <w:pPr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lastRenderedPageBreak/>
              <w:t xml:space="preserve">To complete building and site checks </w:t>
            </w:r>
            <w:r w:rsidR="00B97336"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before re-opening</w:t>
            </w:r>
          </w:p>
        </w:tc>
        <w:tc>
          <w:tcPr>
            <w:tcW w:w="1417" w:type="dxa"/>
          </w:tcPr>
          <w:p w14:paraId="7CEBF9E4" w14:textId="61C11C6F" w:rsidR="00B97336" w:rsidRPr="00233802" w:rsidRDefault="0093353B" w:rsidP="00A6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Manager/Site Team</w:t>
            </w:r>
          </w:p>
        </w:tc>
        <w:tc>
          <w:tcPr>
            <w:tcW w:w="5759" w:type="dxa"/>
          </w:tcPr>
          <w:p w14:paraId="7CEBF9E5" w14:textId="77777777" w:rsidR="0067695B" w:rsidRPr="009F6689" w:rsidRDefault="0067695B" w:rsidP="006769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hAnsi="Arial" w:cs="Arial"/>
                <w:sz w:val="20"/>
                <w:szCs w:val="20"/>
              </w:rPr>
              <w:t>Building and site checks comp</w:t>
            </w:r>
            <w:r w:rsidR="00F807C5" w:rsidRPr="009F6689">
              <w:rPr>
                <w:rFonts w:ascii="Arial" w:hAnsi="Arial" w:cs="Arial"/>
                <w:sz w:val="20"/>
                <w:szCs w:val="20"/>
              </w:rPr>
              <w:t>l</w:t>
            </w:r>
            <w:r w:rsidRPr="009F6689">
              <w:rPr>
                <w:rFonts w:ascii="Arial" w:hAnsi="Arial" w:cs="Arial"/>
                <w:sz w:val="20"/>
                <w:szCs w:val="20"/>
              </w:rPr>
              <w:t>eted to ensure any health and safety issue</w:t>
            </w:r>
            <w:r w:rsidR="00F807C5" w:rsidRPr="009F6689">
              <w:rPr>
                <w:rFonts w:ascii="Arial" w:hAnsi="Arial" w:cs="Arial"/>
                <w:sz w:val="20"/>
                <w:szCs w:val="20"/>
              </w:rPr>
              <w:t>s</w:t>
            </w:r>
            <w:r w:rsidRPr="009F6689">
              <w:rPr>
                <w:rFonts w:ascii="Arial" w:hAnsi="Arial" w:cs="Arial"/>
                <w:sz w:val="20"/>
                <w:szCs w:val="20"/>
              </w:rPr>
              <w:t xml:space="preserve"> that need attention prior to re-opening</w:t>
            </w:r>
            <w:r w:rsidR="00F807C5" w:rsidRPr="009F6689">
              <w:rPr>
                <w:rFonts w:ascii="Arial" w:hAnsi="Arial" w:cs="Arial"/>
                <w:sz w:val="20"/>
                <w:szCs w:val="20"/>
              </w:rPr>
              <w:t xml:space="preserve"> are identified and actioned</w:t>
            </w:r>
            <w:r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</w:p>
          <w:p w14:paraId="7CEBF9E6" w14:textId="77777777" w:rsidR="00B97336" w:rsidRPr="009F6689" w:rsidRDefault="00B97336" w:rsidP="0067695B">
            <w:p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Checks carried out on the following:</w:t>
            </w:r>
          </w:p>
          <w:p w14:paraId="7CEBF9E7" w14:textId="77777777" w:rsidR="00B97336" w:rsidRPr="009F6689" w:rsidRDefault="00B97336" w:rsidP="00A65F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g</w:t>
            </w:r>
            <w:r w:rsidR="003B22F4"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as</w:t>
            </w:r>
          </w:p>
          <w:p w14:paraId="7CEBF9E8" w14:textId="77777777" w:rsidR="00B97336" w:rsidRPr="009F6689" w:rsidRDefault="003B22F4" w:rsidP="00A65F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heating</w:t>
            </w:r>
          </w:p>
          <w:p w14:paraId="7CEBF9E9" w14:textId="77777777" w:rsidR="00B97336" w:rsidRPr="009F6689" w:rsidRDefault="003B22F4" w:rsidP="00A65F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water supply</w:t>
            </w:r>
            <w:r w:rsidR="00B97336"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</w:t>
            </w:r>
          </w:p>
          <w:p w14:paraId="7CEBF9EA" w14:textId="77777777" w:rsidR="00E92BE7" w:rsidRPr="009F6689" w:rsidRDefault="00B97336" w:rsidP="00A65F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mechanical and electrical systems </w:t>
            </w:r>
            <w:r w:rsidR="00EE5E46"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(PAT testing)</w:t>
            </w:r>
          </w:p>
          <w:p w14:paraId="7CEBF9EB" w14:textId="77777777" w:rsidR="0067695B" w:rsidRPr="009F6689" w:rsidRDefault="00B97336" w:rsidP="0067695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F6689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catering equipment</w:t>
            </w:r>
          </w:p>
        </w:tc>
        <w:tc>
          <w:tcPr>
            <w:tcW w:w="2263" w:type="dxa"/>
            <w:shd w:val="clear" w:color="auto" w:fill="00B050"/>
          </w:tcPr>
          <w:p w14:paraId="7CEBF9EC" w14:textId="77777777" w:rsidR="00B97336" w:rsidRPr="00233802" w:rsidRDefault="00B97336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36" w:rsidRPr="00233802" w14:paraId="7CEBF9F5" w14:textId="77777777" w:rsidTr="005B0D5C">
        <w:tc>
          <w:tcPr>
            <w:tcW w:w="5382" w:type="dxa"/>
          </w:tcPr>
          <w:p w14:paraId="7CEBF9EE" w14:textId="77777777" w:rsidR="00B97336" w:rsidRPr="00233802" w:rsidRDefault="000633BD" w:rsidP="00A65F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To ensure c</w:t>
            </w:r>
            <w:r w:rsidR="002507C8"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ompliance of</w:t>
            </w:r>
            <w:r w:rsidR="00B97336"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 xml:space="preserve"> fire safety systems </w:t>
            </w:r>
          </w:p>
        </w:tc>
        <w:tc>
          <w:tcPr>
            <w:tcW w:w="1417" w:type="dxa"/>
          </w:tcPr>
          <w:p w14:paraId="7CEBF9F0" w14:textId="50DD5ED4" w:rsidR="00B97336" w:rsidRPr="00233802" w:rsidRDefault="0093353B" w:rsidP="00A65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Manager/Site Team</w:t>
            </w:r>
          </w:p>
        </w:tc>
        <w:tc>
          <w:tcPr>
            <w:tcW w:w="5759" w:type="dxa"/>
          </w:tcPr>
          <w:p w14:paraId="7CEBF9F1" w14:textId="77777777" w:rsidR="00B97336" w:rsidRPr="00233802" w:rsidRDefault="00B97336" w:rsidP="00A65F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Checks carried out to ensure that:</w:t>
            </w:r>
          </w:p>
          <w:p w14:paraId="7CEBF9F2" w14:textId="77777777" w:rsidR="00B97336" w:rsidRPr="00233802" w:rsidRDefault="00B97336" w:rsidP="00A65F2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all fire doors are operational</w:t>
            </w:r>
          </w:p>
          <w:p w14:paraId="7CEBF9F3" w14:textId="77777777" w:rsidR="00B97336" w:rsidRPr="00233802" w:rsidRDefault="00B97336" w:rsidP="00A65F2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233802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fire alarm system and emergency lights are operational</w:t>
            </w:r>
          </w:p>
        </w:tc>
        <w:tc>
          <w:tcPr>
            <w:tcW w:w="2263" w:type="dxa"/>
            <w:shd w:val="clear" w:color="auto" w:fill="00B050"/>
          </w:tcPr>
          <w:p w14:paraId="7CEBF9F4" w14:textId="77777777" w:rsidR="00B97336" w:rsidRPr="00233802" w:rsidRDefault="00B97336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336" w:rsidRPr="00233802" w14:paraId="7CEBFA02" w14:textId="77777777" w:rsidTr="005B0D5C">
        <w:tc>
          <w:tcPr>
            <w:tcW w:w="5382" w:type="dxa"/>
          </w:tcPr>
          <w:p w14:paraId="7CEBF9F6" w14:textId="77777777" w:rsidR="00B97336" w:rsidRPr="00233802" w:rsidRDefault="00B97336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To identify actions required to ensure sufficiency in meeting increased </w:t>
            </w:r>
            <w:r w:rsidR="00E92BE7" w:rsidRPr="00233802">
              <w:rPr>
                <w:rFonts w:ascii="Arial" w:hAnsi="Arial" w:cs="Arial"/>
                <w:sz w:val="20"/>
                <w:szCs w:val="20"/>
              </w:rPr>
              <w:t xml:space="preserve">demand for support where children </w:t>
            </w:r>
            <w:r w:rsidRPr="00233802">
              <w:rPr>
                <w:rFonts w:ascii="Arial" w:hAnsi="Arial" w:cs="Arial"/>
                <w:sz w:val="20"/>
                <w:szCs w:val="20"/>
              </w:rPr>
              <w:t>are:</w:t>
            </w:r>
          </w:p>
          <w:p w14:paraId="7CEBF9F7" w14:textId="77777777" w:rsidR="00B97336" w:rsidRPr="00233802" w:rsidRDefault="00B97336" w:rsidP="005333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In need of early help</w:t>
            </w:r>
          </w:p>
          <w:p w14:paraId="7CEBF9F8" w14:textId="77777777" w:rsidR="00B97336" w:rsidRPr="00233802" w:rsidRDefault="00B97336" w:rsidP="005333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Have additional needs such as behaviour, sensory impairment etc.</w:t>
            </w:r>
          </w:p>
          <w:p w14:paraId="7CEBF9F9" w14:textId="77777777" w:rsidR="00B97336" w:rsidRPr="00233802" w:rsidRDefault="00B97336" w:rsidP="005333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Exhibiting mental health and well-being issues</w:t>
            </w:r>
          </w:p>
          <w:p w14:paraId="7CEBF9FA" w14:textId="77777777" w:rsidR="00B97336" w:rsidRPr="00233802" w:rsidRDefault="00B97336" w:rsidP="005333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In need of bereavement counselling</w:t>
            </w:r>
          </w:p>
          <w:p w14:paraId="7CEBF9FB" w14:textId="77777777" w:rsidR="00B97336" w:rsidRPr="00233802" w:rsidRDefault="00B97336" w:rsidP="005333A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Meeting the social care thresholds</w:t>
            </w:r>
          </w:p>
        </w:tc>
        <w:tc>
          <w:tcPr>
            <w:tcW w:w="1417" w:type="dxa"/>
          </w:tcPr>
          <w:p w14:paraId="7CEBF9FC" w14:textId="77777777" w:rsidR="00B97336" w:rsidRPr="00233802" w:rsidRDefault="003F13CD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All staff supported by SENCo/DSL and/or manager</w:t>
            </w:r>
          </w:p>
        </w:tc>
        <w:tc>
          <w:tcPr>
            <w:tcW w:w="5759" w:type="dxa"/>
          </w:tcPr>
          <w:p w14:paraId="7CEBF9FD" w14:textId="77777777" w:rsidR="00B97336" w:rsidRPr="00233802" w:rsidRDefault="003F13CD" w:rsidP="003F13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B97336" w:rsidRPr="00233802">
              <w:rPr>
                <w:rFonts w:ascii="Arial" w:hAnsi="Arial" w:cs="Arial"/>
                <w:sz w:val="20"/>
                <w:szCs w:val="20"/>
              </w:rPr>
              <w:t>have been identified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where there may be concerns from keeping in touch contacts made</w:t>
            </w:r>
          </w:p>
          <w:p w14:paraId="7CEBF9FE" w14:textId="77777777" w:rsidR="003F13CD" w:rsidRPr="00233802" w:rsidRDefault="003F13CD" w:rsidP="003F13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NHS guidance to hand if needed</w:t>
            </w:r>
          </w:p>
          <w:p w14:paraId="7CEBF9FF" w14:textId="77777777" w:rsidR="003F13CD" w:rsidRPr="00233802" w:rsidRDefault="003F13CD" w:rsidP="003F13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Staff briefed on amended guidance to Thresholds and pathways during COVID-19</w:t>
            </w:r>
          </w:p>
          <w:p w14:paraId="7CEBFA00" w14:textId="77777777" w:rsidR="003F13CD" w:rsidRPr="00233802" w:rsidRDefault="003F13CD" w:rsidP="003F13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List of useful websites identified to be able to put support in to place quickly or signpost parents</w:t>
            </w:r>
          </w:p>
        </w:tc>
        <w:tc>
          <w:tcPr>
            <w:tcW w:w="2263" w:type="dxa"/>
            <w:shd w:val="clear" w:color="auto" w:fill="00B050"/>
          </w:tcPr>
          <w:p w14:paraId="7CEBFA01" w14:textId="77777777" w:rsidR="00B97336" w:rsidRPr="00233802" w:rsidRDefault="00B97336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7C8" w:rsidRPr="00233802" w14:paraId="7CEBFA09" w14:textId="77777777" w:rsidTr="005B0D5C">
        <w:tc>
          <w:tcPr>
            <w:tcW w:w="5382" w:type="dxa"/>
          </w:tcPr>
          <w:p w14:paraId="7CEBFA03" w14:textId="77777777" w:rsidR="002507C8" w:rsidRPr="00233802" w:rsidRDefault="0093767A" w:rsidP="00937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To u</w:t>
            </w:r>
            <w:r w:rsidR="00AA2202" w:rsidRPr="00233802">
              <w:rPr>
                <w:rFonts w:ascii="Arial" w:hAnsi="Arial" w:cs="Arial"/>
                <w:sz w:val="20"/>
                <w:szCs w:val="20"/>
              </w:rPr>
              <w:t>pdate s</w:t>
            </w:r>
            <w:r w:rsidR="002507C8" w:rsidRPr="00233802">
              <w:rPr>
                <w:rFonts w:ascii="Arial" w:hAnsi="Arial" w:cs="Arial"/>
                <w:sz w:val="20"/>
                <w:szCs w:val="20"/>
              </w:rPr>
              <w:t xml:space="preserve">taff knowledge of emerging </w:t>
            </w:r>
            <w:r w:rsidRPr="00233802">
              <w:rPr>
                <w:rFonts w:ascii="Arial" w:hAnsi="Arial" w:cs="Arial"/>
                <w:sz w:val="20"/>
                <w:szCs w:val="20"/>
              </w:rPr>
              <w:t>safeguarding issues</w:t>
            </w:r>
          </w:p>
        </w:tc>
        <w:tc>
          <w:tcPr>
            <w:tcW w:w="1417" w:type="dxa"/>
          </w:tcPr>
          <w:p w14:paraId="7CEBFA04" w14:textId="77777777" w:rsidR="002507C8" w:rsidRPr="00233802" w:rsidRDefault="002507C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DSL</w:t>
            </w:r>
          </w:p>
        </w:tc>
        <w:tc>
          <w:tcPr>
            <w:tcW w:w="5759" w:type="dxa"/>
          </w:tcPr>
          <w:p w14:paraId="7CEBFA05" w14:textId="77777777" w:rsidR="0067695B" w:rsidRPr="00233802" w:rsidRDefault="0067695B" w:rsidP="003F13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>DSL undertaken relevant online training</w:t>
            </w:r>
          </w:p>
          <w:p w14:paraId="7CEBFA06" w14:textId="77777777" w:rsidR="002507C8" w:rsidRDefault="002507C8" w:rsidP="003F13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802">
              <w:rPr>
                <w:rFonts w:ascii="Arial" w:hAnsi="Arial" w:cs="Arial"/>
                <w:sz w:val="20"/>
                <w:szCs w:val="20"/>
              </w:rPr>
              <w:t xml:space="preserve">Briefing given to all staff on return to work to include updates on current child protection issues. </w:t>
            </w:r>
            <w:proofErr w:type="gramStart"/>
            <w:r w:rsidRPr="00233802">
              <w:rPr>
                <w:rFonts w:ascii="Arial" w:hAnsi="Arial" w:cs="Arial"/>
                <w:sz w:val="20"/>
                <w:szCs w:val="20"/>
              </w:rPr>
              <w:t>Particular focus</w:t>
            </w:r>
            <w:proofErr w:type="gramEnd"/>
            <w:r w:rsidRPr="00233802">
              <w:rPr>
                <w:rFonts w:ascii="Arial" w:hAnsi="Arial" w:cs="Arial"/>
                <w:sz w:val="20"/>
                <w:szCs w:val="20"/>
              </w:rPr>
              <w:t xml:space="preserve"> on the toxic triangle </w:t>
            </w:r>
            <w:r w:rsidR="006F0A56" w:rsidRPr="00233802">
              <w:rPr>
                <w:rFonts w:ascii="Arial" w:hAnsi="Arial" w:cs="Arial"/>
                <w:sz w:val="20"/>
                <w:szCs w:val="20"/>
              </w:rPr>
              <w:t>of</w:t>
            </w:r>
            <w:r w:rsidRPr="00233802">
              <w:rPr>
                <w:rFonts w:ascii="Arial" w:hAnsi="Arial" w:cs="Arial"/>
                <w:sz w:val="20"/>
                <w:szCs w:val="20"/>
              </w:rPr>
              <w:t xml:space="preserve"> domestic abuse, substance misuse and </w:t>
            </w:r>
            <w:r w:rsidR="006B2E8A" w:rsidRPr="00233802">
              <w:rPr>
                <w:rFonts w:ascii="Arial" w:hAnsi="Arial" w:cs="Arial"/>
                <w:sz w:val="20"/>
                <w:szCs w:val="20"/>
              </w:rPr>
              <w:t>mental health</w:t>
            </w:r>
          </w:p>
          <w:p w14:paraId="7CEBFA07" w14:textId="77777777" w:rsidR="00523FB3" w:rsidRPr="00233802" w:rsidRDefault="00523FB3" w:rsidP="003F13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Reinforced safeguarding procedures, specifically in relation to disclosures made by children</w:t>
            </w:r>
            <w:r w:rsidR="007F5C56">
              <w:rPr>
                <w:rFonts w:ascii="Arial" w:hAnsi="Arial" w:cs="Arial"/>
                <w:sz w:val="20"/>
                <w:szCs w:val="20"/>
              </w:rPr>
              <w:t xml:space="preserve"> to ensure staff</w:t>
            </w:r>
            <w:r w:rsidR="00D9458F">
              <w:rPr>
                <w:rFonts w:ascii="Arial" w:hAnsi="Arial" w:cs="Arial"/>
                <w:sz w:val="20"/>
                <w:szCs w:val="20"/>
              </w:rPr>
              <w:t xml:space="preserve"> are prepared to</w:t>
            </w:r>
            <w:r w:rsidR="007F5C56">
              <w:rPr>
                <w:rFonts w:ascii="Arial" w:hAnsi="Arial" w:cs="Arial"/>
                <w:sz w:val="20"/>
                <w:szCs w:val="20"/>
              </w:rPr>
              <w:t xml:space="preserve"> respond skilfully and appropriately</w:t>
            </w:r>
          </w:p>
        </w:tc>
        <w:tc>
          <w:tcPr>
            <w:tcW w:w="2263" w:type="dxa"/>
            <w:shd w:val="clear" w:color="auto" w:fill="00B050"/>
          </w:tcPr>
          <w:p w14:paraId="7CEBFA08" w14:textId="77777777" w:rsidR="002507C8" w:rsidRPr="00233802" w:rsidRDefault="002507C8" w:rsidP="00A6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BFA0A" w14:textId="77777777" w:rsidR="00E37BDD" w:rsidRPr="00233802" w:rsidRDefault="00E37BDD" w:rsidP="00E37B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EBFA0B" w14:textId="77777777" w:rsidR="000E4691" w:rsidRPr="00233802" w:rsidRDefault="008034B7">
      <w:pPr>
        <w:rPr>
          <w:rFonts w:ascii="Arial" w:hAnsi="Arial" w:cs="Arial"/>
          <w:sz w:val="20"/>
          <w:szCs w:val="20"/>
        </w:rPr>
      </w:pPr>
    </w:p>
    <w:sectPr w:rsidR="000E4691" w:rsidRPr="00233802" w:rsidSect="00AF26DF">
      <w:headerReference w:type="default" r:id="rId11"/>
      <w:pgSz w:w="16838" w:h="11906" w:orient="landscape"/>
      <w:pgMar w:top="567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3DEE7" w14:textId="77777777" w:rsidR="00B102C9" w:rsidRDefault="00B102C9">
      <w:pPr>
        <w:spacing w:after="0" w:line="240" w:lineRule="auto"/>
      </w:pPr>
      <w:r>
        <w:separator/>
      </w:r>
    </w:p>
  </w:endnote>
  <w:endnote w:type="continuationSeparator" w:id="0">
    <w:p w14:paraId="6EC28703" w14:textId="77777777" w:rsidR="00B102C9" w:rsidRDefault="00B1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B526" w14:textId="77777777" w:rsidR="00B102C9" w:rsidRDefault="00B102C9">
      <w:pPr>
        <w:spacing w:after="0" w:line="240" w:lineRule="auto"/>
      </w:pPr>
      <w:r>
        <w:separator/>
      </w:r>
    </w:p>
  </w:footnote>
  <w:footnote w:type="continuationSeparator" w:id="0">
    <w:p w14:paraId="56325B86" w14:textId="77777777" w:rsidR="00B102C9" w:rsidRDefault="00B1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FA11" w14:textId="4CF7515E" w:rsidR="0069498A" w:rsidRDefault="0080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9CB"/>
    <w:multiLevelType w:val="hybridMultilevel"/>
    <w:tmpl w:val="5CDE0E7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66FE"/>
    <w:multiLevelType w:val="hybridMultilevel"/>
    <w:tmpl w:val="5BA6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0081"/>
    <w:multiLevelType w:val="hybridMultilevel"/>
    <w:tmpl w:val="FC780FF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7828"/>
    <w:multiLevelType w:val="hybridMultilevel"/>
    <w:tmpl w:val="B7A6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45F"/>
    <w:multiLevelType w:val="hybridMultilevel"/>
    <w:tmpl w:val="26AC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128AD"/>
    <w:multiLevelType w:val="hybridMultilevel"/>
    <w:tmpl w:val="FC780FF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62A5A"/>
    <w:multiLevelType w:val="hybridMultilevel"/>
    <w:tmpl w:val="4B6006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5B94"/>
    <w:multiLevelType w:val="hybridMultilevel"/>
    <w:tmpl w:val="D218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13D5"/>
    <w:multiLevelType w:val="hybridMultilevel"/>
    <w:tmpl w:val="004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70B71"/>
    <w:multiLevelType w:val="hybridMultilevel"/>
    <w:tmpl w:val="3192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F783F"/>
    <w:multiLevelType w:val="hybridMultilevel"/>
    <w:tmpl w:val="D160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AC1"/>
    <w:multiLevelType w:val="multilevel"/>
    <w:tmpl w:val="21A63DE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C2FA7"/>
    <w:multiLevelType w:val="hybridMultilevel"/>
    <w:tmpl w:val="5896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379D6"/>
    <w:multiLevelType w:val="hybridMultilevel"/>
    <w:tmpl w:val="9468C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70F31"/>
    <w:multiLevelType w:val="hybridMultilevel"/>
    <w:tmpl w:val="1D14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1B65"/>
    <w:multiLevelType w:val="hybridMultilevel"/>
    <w:tmpl w:val="6654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186D"/>
    <w:multiLevelType w:val="hybridMultilevel"/>
    <w:tmpl w:val="5B24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DD"/>
    <w:rsid w:val="00000EAD"/>
    <w:rsid w:val="00001883"/>
    <w:rsid w:val="0001417F"/>
    <w:rsid w:val="00041A76"/>
    <w:rsid w:val="00042752"/>
    <w:rsid w:val="00051429"/>
    <w:rsid w:val="000633BD"/>
    <w:rsid w:val="000637C1"/>
    <w:rsid w:val="000708D7"/>
    <w:rsid w:val="00080137"/>
    <w:rsid w:val="000946BD"/>
    <w:rsid w:val="00094739"/>
    <w:rsid w:val="000956CF"/>
    <w:rsid w:val="000974B5"/>
    <w:rsid w:val="000A5AC6"/>
    <w:rsid w:val="000B5A07"/>
    <w:rsid w:val="000D1B30"/>
    <w:rsid w:val="00101420"/>
    <w:rsid w:val="001054B6"/>
    <w:rsid w:val="00106705"/>
    <w:rsid w:val="0012654D"/>
    <w:rsid w:val="00136C33"/>
    <w:rsid w:val="001761AE"/>
    <w:rsid w:val="0017783F"/>
    <w:rsid w:val="0018634A"/>
    <w:rsid w:val="001C402A"/>
    <w:rsid w:val="001D652C"/>
    <w:rsid w:val="001E32B6"/>
    <w:rsid w:val="001F0860"/>
    <w:rsid w:val="0020682E"/>
    <w:rsid w:val="00233802"/>
    <w:rsid w:val="0023570F"/>
    <w:rsid w:val="00247C4F"/>
    <w:rsid w:val="00247C89"/>
    <w:rsid w:val="002507C8"/>
    <w:rsid w:val="00254805"/>
    <w:rsid w:val="00273250"/>
    <w:rsid w:val="002847B3"/>
    <w:rsid w:val="002A30CC"/>
    <w:rsid w:val="002D1B57"/>
    <w:rsid w:val="002E2420"/>
    <w:rsid w:val="002F1CDE"/>
    <w:rsid w:val="00324FB5"/>
    <w:rsid w:val="003600EC"/>
    <w:rsid w:val="003A5804"/>
    <w:rsid w:val="003B22F4"/>
    <w:rsid w:val="003C2A23"/>
    <w:rsid w:val="003C599C"/>
    <w:rsid w:val="003D2941"/>
    <w:rsid w:val="003D4B97"/>
    <w:rsid w:val="003E52BD"/>
    <w:rsid w:val="003F13CD"/>
    <w:rsid w:val="00403924"/>
    <w:rsid w:val="00405870"/>
    <w:rsid w:val="0042015F"/>
    <w:rsid w:val="004328D6"/>
    <w:rsid w:val="00441DF1"/>
    <w:rsid w:val="004463A8"/>
    <w:rsid w:val="0047167D"/>
    <w:rsid w:val="004765AD"/>
    <w:rsid w:val="00487B08"/>
    <w:rsid w:val="00497501"/>
    <w:rsid w:val="004A3311"/>
    <w:rsid w:val="004A5AD9"/>
    <w:rsid w:val="004C65EF"/>
    <w:rsid w:val="004F374A"/>
    <w:rsid w:val="004F7473"/>
    <w:rsid w:val="00516E24"/>
    <w:rsid w:val="00523FB3"/>
    <w:rsid w:val="005333A7"/>
    <w:rsid w:val="005834E4"/>
    <w:rsid w:val="005B0D5C"/>
    <w:rsid w:val="005B4B4A"/>
    <w:rsid w:val="005C41D1"/>
    <w:rsid w:val="005C5069"/>
    <w:rsid w:val="005F4958"/>
    <w:rsid w:val="006078BD"/>
    <w:rsid w:val="00630F85"/>
    <w:rsid w:val="00657D29"/>
    <w:rsid w:val="006649E7"/>
    <w:rsid w:val="0067695B"/>
    <w:rsid w:val="0068082A"/>
    <w:rsid w:val="006B2E8A"/>
    <w:rsid w:val="006C2F00"/>
    <w:rsid w:val="006F0A56"/>
    <w:rsid w:val="006F4BA9"/>
    <w:rsid w:val="00723E84"/>
    <w:rsid w:val="0073384A"/>
    <w:rsid w:val="00733F3C"/>
    <w:rsid w:val="00742825"/>
    <w:rsid w:val="007753E0"/>
    <w:rsid w:val="00796472"/>
    <w:rsid w:val="00796CDA"/>
    <w:rsid w:val="007973D3"/>
    <w:rsid w:val="007A1568"/>
    <w:rsid w:val="007A2DF1"/>
    <w:rsid w:val="007E7041"/>
    <w:rsid w:val="007E7862"/>
    <w:rsid w:val="007F14BA"/>
    <w:rsid w:val="007F1724"/>
    <w:rsid w:val="007F5C56"/>
    <w:rsid w:val="008034B7"/>
    <w:rsid w:val="00810E0B"/>
    <w:rsid w:val="008157D5"/>
    <w:rsid w:val="0082245D"/>
    <w:rsid w:val="0082704E"/>
    <w:rsid w:val="008535BB"/>
    <w:rsid w:val="00854199"/>
    <w:rsid w:val="00863FA3"/>
    <w:rsid w:val="008724E5"/>
    <w:rsid w:val="008949F7"/>
    <w:rsid w:val="008B7A88"/>
    <w:rsid w:val="008D4138"/>
    <w:rsid w:val="008E7032"/>
    <w:rsid w:val="008F2126"/>
    <w:rsid w:val="008F710D"/>
    <w:rsid w:val="009073C5"/>
    <w:rsid w:val="0090762B"/>
    <w:rsid w:val="009173A4"/>
    <w:rsid w:val="0093353B"/>
    <w:rsid w:val="00935EEC"/>
    <w:rsid w:val="0093767A"/>
    <w:rsid w:val="009428F0"/>
    <w:rsid w:val="0094355E"/>
    <w:rsid w:val="00952DD3"/>
    <w:rsid w:val="00970D8C"/>
    <w:rsid w:val="00982B92"/>
    <w:rsid w:val="009860F7"/>
    <w:rsid w:val="009B0915"/>
    <w:rsid w:val="009E7AAF"/>
    <w:rsid w:val="009F6689"/>
    <w:rsid w:val="00A0460B"/>
    <w:rsid w:val="00A2122D"/>
    <w:rsid w:val="00A30F02"/>
    <w:rsid w:val="00A60CF8"/>
    <w:rsid w:val="00A65F29"/>
    <w:rsid w:val="00AA0F02"/>
    <w:rsid w:val="00AA2202"/>
    <w:rsid w:val="00AB00E4"/>
    <w:rsid w:val="00AB6BCD"/>
    <w:rsid w:val="00AC3397"/>
    <w:rsid w:val="00AE4F54"/>
    <w:rsid w:val="00AF4E77"/>
    <w:rsid w:val="00B0641C"/>
    <w:rsid w:val="00B0725F"/>
    <w:rsid w:val="00B102C9"/>
    <w:rsid w:val="00B31E0F"/>
    <w:rsid w:val="00B35A48"/>
    <w:rsid w:val="00B35EF1"/>
    <w:rsid w:val="00B37615"/>
    <w:rsid w:val="00B4293C"/>
    <w:rsid w:val="00B637C4"/>
    <w:rsid w:val="00B82662"/>
    <w:rsid w:val="00B97336"/>
    <w:rsid w:val="00BA34DC"/>
    <w:rsid w:val="00BA6C99"/>
    <w:rsid w:val="00BF019B"/>
    <w:rsid w:val="00BF2103"/>
    <w:rsid w:val="00BF6F93"/>
    <w:rsid w:val="00BF7C1D"/>
    <w:rsid w:val="00C020BE"/>
    <w:rsid w:val="00C04F5B"/>
    <w:rsid w:val="00C12389"/>
    <w:rsid w:val="00C35106"/>
    <w:rsid w:val="00C40171"/>
    <w:rsid w:val="00C44A68"/>
    <w:rsid w:val="00C74426"/>
    <w:rsid w:val="00CA08DA"/>
    <w:rsid w:val="00CA532B"/>
    <w:rsid w:val="00CB619F"/>
    <w:rsid w:val="00CB67B5"/>
    <w:rsid w:val="00CF4418"/>
    <w:rsid w:val="00CF5CD7"/>
    <w:rsid w:val="00D26E64"/>
    <w:rsid w:val="00D6794C"/>
    <w:rsid w:val="00D743C2"/>
    <w:rsid w:val="00D93B44"/>
    <w:rsid w:val="00D9458F"/>
    <w:rsid w:val="00DA1A70"/>
    <w:rsid w:val="00DA642E"/>
    <w:rsid w:val="00DC324B"/>
    <w:rsid w:val="00DD218D"/>
    <w:rsid w:val="00DD6577"/>
    <w:rsid w:val="00DE65DB"/>
    <w:rsid w:val="00DF4A7B"/>
    <w:rsid w:val="00E019B8"/>
    <w:rsid w:val="00E07DB6"/>
    <w:rsid w:val="00E1249C"/>
    <w:rsid w:val="00E15F47"/>
    <w:rsid w:val="00E23241"/>
    <w:rsid w:val="00E33EFF"/>
    <w:rsid w:val="00E37BDD"/>
    <w:rsid w:val="00E4627E"/>
    <w:rsid w:val="00E51CD0"/>
    <w:rsid w:val="00E74D9E"/>
    <w:rsid w:val="00E92BE7"/>
    <w:rsid w:val="00EB64E4"/>
    <w:rsid w:val="00ED205E"/>
    <w:rsid w:val="00EE5E46"/>
    <w:rsid w:val="00F00DD3"/>
    <w:rsid w:val="00F079E9"/>
    <w:rsid w:val="00F11164"/>
    <w:rsid w:val="00F27F9F"/>
    <w:rsid w:val="00F47B67"/>
    <w:rsid w:val="00F807C5"/>
    <w:rsid w:val="00F8493E"/>
    <w:rsid w:val="00FA41CC"/>
    <w:rsid w:val="00FA52D2"/>
    <w:rsid w:val="00FD0781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EBF937"/>
  <w15:chartTrackingRefBased/>
  <w15:docId w15:val="{019721DB-4DC2-47F9-B6BA-B87BA629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BDD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3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DD"/>
  </w:style>
  <w:style w:type="paragraph" w:styleId="Footer">
    <w:name w:val="footer"/>
    <w:basedOn w:val="Normal"/>
    <w:link w:val="FooterChar"/>
    <w:uiPriority w:val="99"/>
    <w:unhideWhenUsed/>
    <w:rsid w:val="00E37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DD"/>
  </w:style>
  <w:style w:type="character" w:styleId="Hyperlink">
    <w:name w:val="Hyperlink"/>
    <w:basedOn w:val="DefaultParagraphFont"/>
    <w:uiPriority w:val="99"/>
    <w:unhideWhenUsed/>
    <w:rsid w:val="00A65F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F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vid-19-decontamination-in-non-healthcare-setting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47541C02234698474F07FBF0FCD0" ma:contentTypeVersion="12" ma:contentTypeDescription="Create a new document." ma:contentTypeScope="" ma:versionID="cfc74d4866a11634095aea274d8b2cfe">
  <xsd:schema xmlns:xsd="http://www.w3.org/2001/XMLSchema" xmlns:xs="http://www.w3.org/2001/XMLSchema" xmlns:p="http://schemas.microsoft.com/office/2006/metadata/properties" xmlns:ns3="7ee6ec1d-12cb-4d10-8d22-645fc0adf0e2" xmlns:ns4="55cc637d-87b2-4ac4-9a65-d9953396b89c" targetNamespace="http://schemas.microsoft.com/office/2006/metadata/properties" ma:root="true" ma:fieldsID="4f526b832a8b611a8067cf445a18449c" ns3:_="" ns4:_="">
    <xsd:import namespace="7ee6ec1d-12cb-4d10-8d22-645fc0adf0e2"/>
    <xsd:import namespace="55cc637d-87b2-4ac4-9a65-d9953396b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6ec1d-12cb-4d10-8d22-645fc0adf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637d-87b2-4ac4-9a65-d9953396b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5B4F5-8189-4280-AD4B-85CDC711D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767AA-1A74-4295-B590-14E4E557C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6ec1d-12cb-4d10-8d22-645fc0adf0e2"/>
    <ds:schemaRef ds:uri="55cc637d-87b2-4ac4-9a65-d9953396b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5E662-8CFA-46E0-B296-3C9861C96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Hutchinson</dc:creator>
  <cp:keywords/>
  <dc:description/>
  <cp:lastModifiedBy>Jo Storey - Quinton House</cp:lastModifiedBy>
  <cp:revision>2</cp:revision>
  <cp:lastPrinted>2020-06-01T09:46:00Z</cp:lastPrinted>
  <dcterms:created xsi:type="dcterms:W3CDTF">2020-06-01T10:36:00Z</dcterms:created>
  <dcterms:modified xsi:type="dcterms:W3CDTF">2020-06-01T10:36:00Z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0x0101007B8F47541C02234698474F07FBF0FCD0</vt:lpwstr>
  </property>
</Properties>
</file>